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 </w:t>
        <w:tab/>
        <w:t xml:space="preserve"/>
        <w:tab/>
        <w:t xml:space="preserve">İLAN</w:t>
      </w:r>
    </w:p>
    <w:p>
      <w:pPr/>
      <w:r>
        <w:rPr>
          <w:rFonts w:ascii="Times" w:hAnsi="Times" w:cs="Times"/>
          <w:sz w:val="24"/>
          <w:sz-cs w:val="24"/>
        </w:rPr>
        <w:t xml:space="preserve">ADANA 7. ASLİYE HUKUK MAHKEMESİ</w:t>
      </w:r>
    </w:p>
    <w:p>
      <w:pPr/>
      <w:r>
        <w:rPr>
          <w:rFonts w:ascii="Times" w:hAnsi="Times" w:cs="Times"/>
          <w:sz w:val="24"/>
          <w:sz-cs w:val="24"/>
        </w:rPr>
        <w:t xml:space="preserve"/>
        <w:tab/>
        <w:t xml:space="preserve">HAKİMLİĞİNDEN</w:t>
      </w:r>
    </w:p>
    <w:p>
      <w:pPr/>
      <w:r>
        <w:rPr>
          <w:rFonts w:ascii="Times" w:hAnsi="Times" w:cs="Times"/>
          <w:sz w:val="24"/>
          <w:sz-cs w:val="24"/>
        </w:rPr>
        <w:t xml:space="preserve">ESAS NO: 2013/294</w:t>
      </w:r>
    </w:p>
    <w:p>
      <w:pPr/>
      <w:r>
        <w:rPr>
          <w:rFonts w:ascii="Times" w:hAnsi="Times" w:cs="Times"/>
          <w:sz w:val="24"/>
          <w:sz-cs w:val="24"/>
        </w:rPr>
        <w:t xml:space="preserve">Davacı Karayollları Genel Müdürlüğüne İzafeten Karayolları 5. Bölge Müdürlüğü vekili tarafından davalı Akıl GÜL aleyhine açılan Kamulaştırma Bedelinin Tespiti ve Tescil davasında :</w:t>
      </w:r>
    </w:p>
    <w:p>
      <w:pPr/>
      <w:r>
        <w:rPr>
          <w:rFonts w:ascii="Times" w:hAnsi="Times" w:cs="Times"/>
          <w:sz w:val="24"/>
          <w:sz-cs w:val="24"/>
        </w:rPr>
        <w:t xml:space="preserve">Davaya konu Adana ili Yüreğir ilçesi Havutlu Mahallesinde tapuya kain 840 parsel nolu taşınmaz ve üzerindeki muhdesatların Karayolları Genel Müdürlüğüne İzafeten Karayolları 5. Bölge Müdürlüğünün 08/05/2009 tarih ve 2009/55 sayılı kararı ile 2942 sayılı yasanın 6. Maddesi uyarınca kamulaştırılmasının uygun görülüp, bu konuda davalı Akıl GÜL aleyhine dava açılmış olduğu ilan olunur. 01/07/2013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(BASIN ADN-</w:t>
      </w:r>
      <w:r>
        <w:rPr>
          <w:rFonts w:ascii="Lucida Grande" w:hAnsi="Lucida Grande" w:cs="Lucida Grande"/>
          <w:sz w:val="26"/>
          <w:sz-cs w:val="26"/>
          <w:u w:val="single" w:color="1A1A1A"/>
          <w:color w:val="1A1A1A"/>
        </w:rPr>
        <w:t xml:space="preserve">3248</w:t>
      </w:r>
      <w:r>
        <w:rPr>
          <w:rFonts w:ascii="Helvetica" w:hAnsi="Helvetica" w:cs="Helvetica"/>
          <w:sz w:val="24"/>
          <w:sz-cs w:val="24"/>
        </w:rPr>
        <w:t xml:space="preserve">)          (www.bik.gov.tr)</w:t>
      </w:r>
    </w:p>
    <w:sectPr>
      <w:pgSz w:w="11900" w:h="16840"/>
      <w:pgMar w:top="1417" w:right="1417" w:bottom="1417" w:left="1417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</cp:coreProperties>
</file>

<file path=docProps/meta.xml><?xml version="1.0" encoding="utf-8"?>
<meta xmlns="http://schemas.apple.com/cocoa/2006/metadata">
  <generator>CocoaOOXMLWriter/1038.36</generator>
</meta>
</file>