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666AFF" w14:textId="77777777" w:rsidR="00466C80" w:rsidRPr="00CF3EB9" w:rsidRDefault="00466C80" w:rsidP="007B0F7C">
      <w:pPr>
        <w:pStyle w:val="NoSpacing"/>
        <w:rPr>
          <w:rFonts w:ascii="Arial" w:eastAsia="Times New Roman" w:hAnsi="Arial" w:cs="Arial"/>
          <w:sz w:val="20"/>
          <w:szCs w:val="20"/>
          <w:shd w:val="clear" w:color="auto" w:fill="F8F8F8"/>
        </w:rPr>
      </w:pPr>
    </w:p>
    <w:p w14:paraId="66237A6C" w14:textId="77777777" w:rsidR="00466C80" w:rsidRPr="00CF3EB9" w:rsidRDefault="00466C80" w:rsidP="007B0F7C">
      <w:pPr>
        <w:pStyle w:val="NoSpacing"/>
        <w:rPr>
          <w:rFonts w:ascii="Arial" w:eastAsia="Times New Roman" w:hAnsi="Arial" w:cs="Arial"/>
          <w:sz w:val="20"/>
          <w:szCs w:val="20"/>
          <w:shd w:val="clear" w:color="auto" w:fill="F8F8F8"/>
        </w:rPr>
      </w:pPr>
    </w:p>
    <w:p w14:paraId="7A1C6D81" w14:textId="77777777" w:rsidR="007B0F7C" w:rsidRPr="00CF3EB9" w:rsidRDefault="007B0F7C" w:rsidP="007B0F7C">
      <w:pPr>
        <w:pStyle w:val="NoSpacing"/>
        <w:rPr>
          <w:rFonts w:ascii="Arial" w:eastAsia="Times New Roman" w:hAnsi="Arial" w:cs="Arial"/>
          <w:sz w:val="20"/>
          <w:szCs w:val="20"/>
          <w:shd w:val="clear" w:color="auto" w:fill="F8F8F8"/>
        </w:rPr>
      </w:pPr>
      <w:r w:rsidRPr="00CF3EB9">
        <w:rPr>
          <w:rFonts w:ascii="Arial" w:eastAsia="Times New Roman" w:hAnsi="Arial" w:cs="Arial"/>
          <w:sz w:val="20"/>
          <w:szCs w:val="20"/>
          <w:shd w:val="clear" w:color="auto" w:fill="F8F8F8"/>
        </w:rPr>
        <w:t>GİYECEK MEFRUŞAT VE TUHAFİYE SATIN ALINACAKTIR</w:t>
      </w:r>
    </w:p>
    <w:p w14:paraId="2FA1D9C3" w14:textId="77777777" w:rsidR="007B0F7C" w:rsidRPr="00CF3EB9" w:rsidRDefault="007B0F7C" w:rsidP="007B0F7C">
      <w:pPr>
        <w:pStyle w:val="NoSpacing"/>
        <w:rPr>
          <w:rFonts w:ascii="Arial" w:eastAsia="Times New Roman" w:hAnsi="Arial" w:cs="Arial"/>
          <w:sz w:val="20"/>
          <w:szCs w:val="20"/>
        </w:rPr>
      </w:pPr>
      <w:r w:rsidRPr="00CF3EB9">
        <w:rPr>
          <w:rFonts w:ascii="Arial" w:eastAsia="Times New Roman" w:hAnsi="Arial" w:cs="Arial"/>
          <w:sz w:val="20"/>
          <w:szCs w:val="20"/>
          <w:u w:val="single"/>
        </w:rPr>
        <w:t>ADANA KAMU HASTANE BİRLİĞİ SAĞLIK BAKANLIĞI TÜRKİYE KAMU HASTANELERİ KURUMU</w:t>
      </w:r>
      <w:r w:rsidRPr="00CF3EB9">
        <w:rPr>
          <w:rFonts w:ascii="Arial" w:eastAsia="Times New Roman" w:hAnsi="Arial" w:cs="Arial"/>
          <w:sz w:val="20"/>
          <w:szCs w:val="20"/>
          <w:shd w:val="clear" w:color="auto" w:fill="F8F8F8"/>
        </w:rPr>
        <w:br/>
      </w:r>
      <w:r w:rsidRPr="00CF3EB9">
        <w:rPr>
          <w:rFonts w:ascii="Arial" w:eastAsia="Times New Roman" w:hAnsi="Arial" w:cs="Arial"/>
          <w:color w:val="118ABE"/>
          <w:sz w:val="20"/>
          <w:szCs w:val="20"/>
        </w:rPr>
        <w:t>65 KALEM GİYECEK MEFRUŞAT VE TUHAFİYE ALIMI</w:t>
      </w:r>
      <w:r w:rsidRPr="00CF3EB9">
        <w:rPr>
          <w:rFonts w:ascii="Arial" w:eastAsia="Times New Roman" w:hAnsi="Arial" w:cs="Arial"/>
          <w:sz w:val="20"/>
          <w:szCs w:val="20"/>
        </w:rPr>
        <w:t> alımı 4734 sayılı Kamu İhale Kanununun 19 uncu maddesine göre açık ihale usulü ile ihale edilecektir.  İhaleye ilişkin ayrıntılı bilgiler aşağıda yer almaktadır: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67"/>
      </w:tblGrid>
      <w:tr w:rsidR="007B0F7C" w:rsidRPr="00CF3EB9" w14:paraId="08B24466" w14:textId="77777777" w:rsidTr="007B0F7C">
        <w:trPr>
          <w:tblCellSpacing w:w="15" w:type="dxa"/>
        </w:trPr>
        <w:tc>
          <w:tcPr>
            <w:tcW w:w="3300" w:type="dxa"/>
            <w:tcBorders>
              <w:top w:val="nil"/>
              <w:left w:val="nil"/>
              <w:bottom w:val="nil"/>
              <w:right w:val="nil"/>
            </w:tcBorders>
            <w:shd w:val="clear" w:color="auto" w:fill="auto"/>
            <w:tcMar>
              <w:top w:w="47" w:type="dxa"/>
              <w:left w:w="0" w:type="dxa"/>
              <w:bottom w:w="0" w:type="dxa"/>
              <w:right w:w="0" w:type="dxa"/>
            </w:tcMar>
            <w:vAlign w:val="center"/>
            <w:hideMark/>
          </w:tcPr>
          <w:p w14:paraId="6F2BD6E4" w14:textId="77777777" w:rsidR="007B0F7C" w:rsidRPr="00CF3EB9" w:rsidRDefault="007B0F7C" w:rsidP="007B0F7C">
            <w:pPr>
              <w:pStyle w:val="NoSpacing"/>
              <w:rPr>
                <w:rFonts w:ascii="Arial" w:eastAsia="Times New Roman" w:hAnsi="Arial" w:cs="Arial"/>
                <w:sz w:val="20"/>
                <w:szCs w:val="20"/>
              </w:rPr>
            </w:pPr>
            <w:r w:rsidRPr="00CF3EB9">
              <w:rPr>
                <w:rFonts w:ascii="Arial" w:eastAsia="Times New Roman" w:hAnsi="Arial" w:cs="Arial"/>
                <w:sz w:val="20"/>
                <w:szCs w:val="20"/>
              </w:rPr>
              <w:t>İhale Kayıt Numarası</w:t>
            </w:r>
          </w:p>
        </w:tc>
        <w:tc>
          <w:tcPr>
            <w:tcW w:w="50" w:type="pct"/>
            <w:tcBorders>
              <w:top w:val="nil"/>
              <w:left w:val="nil"/>
              <w:bottom w:val="nil"/>
              <w:right w:val="nil"/>
            </w:tcBorders>
            <w:shd w:val="clear" w:color="auto" w:fill="auto"/>
            <w:tcMar>
              <w:top w:w="47" w:type="dxa"/>
              <w:left w:w="0" w:type="dxa"/>
              <w:bottom w:w="0" w:type="dxa"/>
              <w:right w:w="0" w:type="dxa"/>
            </w:tcMar>
            <w:vAlign w:val="center"/>
            <w:hideMark/>
          </w:tcPr>
          <w:p w14:paraId="7FDFECD9" w14:textId="77777777" w:rsidR="007B0F7C" w:rsidRPr="00CF3EB9" w:rsidRDefault="007B0F7C" w:rsidP="007B0F7C">
            <w:pPr>
              <w:pStyle w:val="NoSpacing"/>
              <w:rPr>
                <w:rFonts w:ascii="Arial" w:eastAsia="Times New Roman" w:hAnsi="Arial" w:cs="Arial"/>
                <w:sz w:val="20"/>
                <w:szCs w:val="20"/>
              </w:rPr>
            </w:pPr>
            <w:r w:rsidRPr="00CF3EB9">
              <w:rPr>
                <w:rFonts w:ascii="Arial" w:eastAsia="Times New Roman" w:hAnsi="Arial" w:cs="Arial"/>
                <w:sz w:val="20"/>
                <w:szCs w:val="20"/>
              </w:rPr>
              <w:t>:</w:t>
            </w:r>
          </w:p>
        </w:tc>
        <w:tc>
          <w:tcPr>
            <w:tcW w:w="0" w:type="auto"/>
            <w:tcBorders>
              <w:top w:val="nil"/>
              <w:left w:val="nil"/>
              <w:bottom w:val="nil"/>
              <w:right w:val="nil"/>
            </w:tcBorders>
            <w:shd w:val="clear" w:color="auto" w:fill="auto"/>
            <w:tcMar>
              <w:top w:w="47" w:type="dxa"/>
              <w:left w:w="0" w:type="dxa"/>
              <w:bottom w:w="0" w:type="dxa"/>
              <w:right w:w="0" w:type="dxa"/>
            </w:tcMar>
            <w:vAlign w:val="center"/>
            <w:hideMark/>
          </w:tcPr>
          <w:p w14:paraId="4C8E4322" w14:textId="77777777" w:rsidR="007B0F7C" w:rsidRPr="00CF3EB9" w:rsidRDefault="007B0F7C" w:rsidP="007B0F7C">
            <w:pPr>
              <w:pStyle w:val="NoSpacing"/>
              <w:rPr>
                <w:rFonts w:ascii="Arial" w:eastAsia="Times New Roman" w:hAnsi="Arial" w:cs="Arial"/>
                <w:sz w:val="20"/>
                <w:szCs w:val="20"/>
              </w:rPr>
            </w:pPr>
            <w:r w:rsidRPr="00CF3EB9">
              <w:rPr>
                <w:rFonts w:ascii="Arial" w:eastAsia="Times New Roman" w:hAnsi="Arial" w:cs="Arial"/>
                <w:sz w:val="20"/>
                <w:szCs w:val="20"/>
              </w:rPr>
              <w:t>2015/90806</w:t>
            </w:r>
          </w:p>
        </w:tc>
      </w:tr>
    </w:tbl>
    <w:p w14:paraId="39F6B6C0" w14:textId="77777777" w:rsidR="007B0F7C" w:rsidRPr="00CF3EB9" w:rsidRDefault="007B0F7C" w:rsidP="007B0F7C">
      <w:pPr>
        <w:pStyle w:val="NoSpacing"/>
        <w:rPr>
          <w:rFonts w:ascii="Arial" w:eastAsia="Times New Roman" w:hAnsi="Arial" w:cs="Arial"/>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67"/>
      </w:tblGrid>
      <w:tr w:rsidR="007B0F7C" w:rsidRPr="00CF3EB9" w14:paraId="1725E495" w14:textId="77777777" w:rsidTr="007B0F7C">
        <w:trPr>
          <w:tblCellSpacing w:w="15" w:type="dxa"/>
        </w:trPr>
        <w:tc>
          <w:tcPr>
            <w:tcW w:w="0" w:type="auto"/>
            <w:gridSpan w:val="3"/>
            <w:tcBorders>
              <w:top w:val="nil"/>
              <w:left w:val="nil"/>
              <w:bottom w:val="nil"/>
              <w:right w:val="nil"/>
            </w:tcBorders>
            <w:shd w:val="clear" w:color="auto" w:fill="auto"/>
            <w:tcMar>
              <w:top w:w="47" w:type="dxa"/>
              <w:left w:w="0" w:type="dxa"/>
              <w:bottom w:w="0" w:type="dxa"/>
              <w:right w:w="0" w:type="dxa"/>
            </w:tcMar>
            <w:vAlign w:val="center"/>
            <w:hideMark/>
          </w:tcPr>
          <w:p w14:paraId="48CDB858" w14:textId="77777777" w:rsidR="007B0F7C" w:rsidRPr="00CF3EB9" w:rsidRDefault="007B0F7C" w:rsidP="007B0F7C">
            <w:pPr>
              <w:pStyle w:val="NoSpacing"/>
              <w:rPr>
                <w:rFonts w:ascii="Arial" w:eastAsia="Times New Roman" w:hAnsi="Arial" w:cs="Arial"/>
                <w:sz w:val="20"/>
                <w:szCs w:val="20"/>
              </w:rPr>
            </w:pPr>
            <w:r w:rsidRPr="00CF3EB9">
              <w:rPr>
                <w:rFonts w:ascii="Arial" w:eastAsia="Times New Roman" w:hAnsi="Arial" w:cs="Arial"/>
                <w:color w:val="B04935"/>
                <w:sz w:val="20"/>
                <w:szCs w:val="20"/>
              </w:rPr>
              <w:t>1-İdarenin</w:t>
            </w:r>
          </w:p>
        </w:tc>
      </w:tr>
      <w:tr w:rsidR="007B0F7C" w:rsidRPr="00CF3EB9" w14:paraId="42BB126C" w14:textId="77777777" w:rsidTr="007B0F7C">
        <w:trPr>
          <w:tblCellSpacing w:w="15" w:type="dxa"/>
        </w:trPr>
        <w:tc>
          <w:tcPr>
            <w:tcW w:w="3300" w:type="dxa"/>
            <w:tcBorders>
              <w:top w:val="nil"/>
              <w:left w:val="nil"/>
              <w:bottom w:val="nil"/>
              <w:right w:val="nil"/>
            </w:tcBorders>
            <w:shd w:val="clear" w:color="auto" w:fill="auto"/>
            <w:tcMar>
              <w:top w:w="47" w:type="dxa"/>
              <w:left w:w="0" w:type="dxa"/>
              <w:bottom w:w="0" w:type="dxa"/>
              <w:right w:w="0" w:type="dxa"/>
            </w:tcMar>
            <w:hideMark/>
          </w:tcPr>
          <w:p w14:paraId="23BEEF17" w14:textId="77777777" w:rsidR="007B0F7C" w:rsidRPr="00CF3EB9" w:rsidRDefault="007B0F7C" w:rsidP="007B0F7C">
            <w:pPr>
              <w:pStyle w:val="NoSpacing"/>
              <w:rPr>
                <w:rFonts w:ascii="Arial" w:eastAsia="Times New Roman" w:hAnsi="Arial" w:cs="Arial"/>
                <w:sz w:val="20"/>
                <w:szCs w:val="20"/>
              </w:rPr>
            </w:pPr>
            <w:r w:rsidRPr="00CF3EB9">
              <w:rPr>
                <w:rFonts w:ascii="Arial" w:eastAsia="Times New Roman" w:hAnsi="Arial" w:cs="Arial"/>
                <w:sz w:val="20"/>
                <w:szCs w:val="20"/>
              </w:rPr>
              <w:t>a) Adresi</w:t>
            </w:r>
          </w:p>
        </w:tc>
        <w:tc>
          <w:tcPr>
            <w:tcW w:w="50" w:type="pct"/>
            <w:tcBorders>
              <w:top w:val="nil"/>
              <w:left w:val="nil"/>
              <w:bottom w:val="nil"/>
              <w:right w:val="nil"/>
            </w:tcBorders>
            <w:shd w:val="clear" w:color="auto" w:fill="auto"/>
            <w:tcMar>
              <w:top w:w="47" w:type="dxa"/>
              <w:left w:w="0" w:type="dxa"/>
              <w:bottom w:w="0" w:type="dxa"/>
              <w:right w:w="0" w:type="dxa"/>
            </w:tcMar>
            <w:hideMark/>
          </w:tcPr>
          <w:p w14:paraId="6EE6F95A" w14:textId="77777777" w:rsidR="007B0F7C" w:rsidRPr="00CF3EB9" w:rsidRDefault="007B0F7C" w:rsidP="007B0F7C">
            <w:pPr>
              <w:pStyle w:val="NoSpacing"/>
              <w:rPr>
                <w:rFonts w:ascii="Arial" w:eastAsia="Times New Roman" w:hAnsi="Arial" w:cs="Arial"/>
                <w:sz w:val="20"/>
                <w:szCs w:val="20"/>
              </w:rPr>
            </w:pPr>
            <w:r w:rsidRPr="00CF3EB9">
              <w:rPr>
                <w:rFonts w:ascii="Arial" w:eastAsia="Times New Roman" w:hAnsi="Arial" w:cs="Arial"/>
                <w:sz w:val="20"/>
                <w:szCs w:val="20"/>
              </w:rPr>
              <w:t>:</w:t>
            </w:r>
          </w:p>
        </w:tc>
        <w:tc>
          <w:tcPr>
            <w:tcW w:w="0" w:type="auto"/>
            <w:tcBorders>
              <w:top w:val="nil"/>
              <w:left w:val="nil"/>
              <w:bottom w:val="nil"/>
              <w:right w:val="nil"/>
            </w:tcBorders>
            <w:shd w:val="clear" w:color="auto" w:fill="auto"/>
            <w:tcMar>
              <w:top w:w="47" w:type="dxa"/>
              <w:left w:w="0" w:type="dxa"/>
              <w:bottom w:w="0" w:type="dxa"/>
              <w:right w:w="0" w:type="dxa"/>
            </w:tcMar>
            <w:vAlign w:val="center"/>
            <w:hideMark/>
          </w:tcPr>
          <w:p w14:paraId="2DF8F426" w14:textId="77777777" w:rsidR="007B0F7C" w:rsidRPr="00CF3EB9" w:rsidRDefault="007B0F7C" w:rsidP="007B0F7C">
            <w:pPr>
              <w:pStyle w:val="NoSpacing"/>
              <w:rPr>
                <w:rFonts w:ascii="Arial" w:eastAsia="Times New Roman" w:hAnsi="Arial" w:cs="Arial"/>
                <w:sz w:val="20"/>
                <w:szCs w:val="20"/>
              </w:rPr>
            </w:pPr>
            <w:r w:rsidRPr="00CF3EB9">
              <w:rPr>
                <w:rFonts w:ascii="Arial" w:eastAsia="Times New Roman" w:hAnsi="Arial" w:cs="Arial"/>
                <w:color w:val="118ABE"/>
                <w:sz w:val="20"/>
                <w:szCs w:val="20"/>
              </w:rPr>
              <w:t>Yeni Baraj Mah. Hacı Ömer Sabancı Cad. SEYHAN/ADANA</w:t>
            </w:r>
          </w:p>
        </w:tc>
      </w:tr>
      <w:tr w:rsidR="007B0F7C" w:rsidRPr="00CF3EB9" w14:paraId="11697D80" w14:textId="77777777" w:rsidTr="007B0F7C">
        <w:trPr>
          <w:tblCellSpacing w:w="15" w:type="dxa"/>
        </w:trPr>
        <w:tc>
          <w:tcPr>
            <w:tcW w:w="3300" w:type="dxa"/>
            <w:tcBorders>
              <w:top w:val="nil"/>
              <w:left w:val="nil"/>
              <w:bottom w:val="nil"/>
              <w:right w:val="nil"/>
            </w:tcBorders>
            <w:shd w:val="clear" w:color="auto" w:fill="auto"/>
            <w:tcMar>
              <w:top w:w="47" w:type="dxa"/>
              <w:left w:w="0" w:type="dxa"/>
              <w:bottom w:w="0" w:type="dxa"/>
              <w:right w:w="0" w:type="dxa"/>
            </w:tcMar>
            <w:hideMark/>
          </w:tcPr>
          <w:p w14:paraId="1DBE910E" w14:textId="77777777" w:rsidR="007B0F7C" w:rsidRPr="00CF3EB9" w:rsidRDefault="007B0F7C" w:rsidP="007B0F7C">
            <w:pPr>
              <w:pStyle w:val="NoSpacing"/>
              <w:rPr>
                <w:rFonts w:ascii="Arial" w:eastAsia="Times New Roman" w:hAnsi="Arial" w:cs="Arial"/>
                <w:sz w:val="20"/>
                <w:szCs w:val="20"/>
              </w:rPr>
            </w:pPr>
            <w:r w:rsidRPr="00CF3EB9">
              <w:rPr>
                <w:rFonts w:ascii="Arial" w:eastAsia="Times New Roman" w:hAnsi="Arial" w:cs="Arial"/>
                <w:sz w:val="20"/>
                <w:szCs w:val="20"/>
              </w:rPr>
              <w:t>b) Telefon ve faks numarası</w:t>
            </w:r>
          </w:p>
        </w:tc>
        <w:tc>
          <w:tcPr>
            <w:tcW w:w="50" w:type="pct"/>
            <w:tcBorders>
              <w:top w:val="nil"/>
              <w:left w:val="nil"/>
              <w:bottom w:val="nil"/>
              <w:right w:val="nil"/>
            </w:tcBorders>
            <w:shd w:val="clear" w:color="auto" w:fill="auto"/>
            <w:tcMar>
              <w:top w:w="47" w:type="dxa"/>
              <w:left w:w="0" w:type="dxa"/>
              <w:bottom w:w="0" w:type="dxa"/>
              <w:right w:w="0" w:type="dxa"/>
            </w:tcMar>
            <w:hideMark/>
          </w:tcPr>
          <w:p w14:paraId="32CF7511" w14:textId="77777777" w:rsidR="007B0F7C" w:rsidRPr="00CF3EB9" w:rsidRDefault="007B0F7C" w:rsidP="007B0F7C">
            <w:pPr>
              <w:pStyle w:val="NoSpacing"/>
              <w:rPr>
                <w:rFonts w:ascii="Arial" w:eastAsia="Times New Roman" w:hAnsi="Arial" w:cs="Arial"/>
                <w:sz w:val="20"/>
                <w:szCs w:val="20"/>
              </w:rPr>
            </w:pPr>
            <w:r w:rsidRPr="00CF3EB9">
              <w:rPr>
                <w:rFonts w:ascii="Arial" w:eastAsia="Times New Roman" w:hAnsi="Arial" w:cs="Arial"/>
                <w:sz w:val="20"/>
                <w:szCs w:val="20"/>
              </w:rPr>
              <w:t>:</w:t>
            </w:r>
          </w:p>
        </w:tc>
        <w:tc>
          <w:tcPr>
            <w:tcW w:w="0" w:type="auto"/>
            <w:tcBorders>
              <w:top w:val="nil"/>
              <w:left w:val="nil"/>
              <w:bottom w:val="nil"/>
              <w:right w:val="nil"/>
            </w:tcBorders>
            <w:shd w:val="clear" w:color="auto" w:fill="auto"/>
            <w:tcMar>
              <w:top w:w="47" w:type="dxa"/>
              <w:left w:w="0" w:type="dxa"/>
              <w:bottom w:w="0" w:type="dxa"/>
              <w:right w:w="0" w:type="dxa"/>
            </w:tcMar>
            <w:vAlign w:val="center"/>
            <w:hideMark/>
          </w:tcPr>
          <w:p w14:paraId="5BCAE2BE" w14:textId="77777777" w:rsidR="007B0F7C" w:rsidRPr="00CF3EB9" w:rsidRDefault="007B0F7C" w:rsidP="007B0F7C">
            <w:pPr>
              <w:pStyle w:val="NoSpacing"/>
              <w:rPr>
                <w:rFonts w:ascii="Arial" w:eastAsia="Times New Roman" w:hAnsi="Arial" w:cs="Arial"/>
                <w:sz w:val="20"/>
                <w:szCs w:val="20"/>
              </w:rPr>
            </w:pPr>
            <w:r w:rsidRPr="00CF3EB9">
              <w:rPr>
                <w:rFonts w:ascii="Arial" w:eastAsia="Times New Roman" w:hAnsi="Arial" w:cs="Arial"/>
                <w:color w:val="118ABE"/>
                <w:sz w:val="20"/>
                <w:szCs w:val="20"/>
              </w:rPr>
              <w:t>3224557053 - 3224557098</w:t>
            </w:r>
          </w:p>
        </w:tc>
      </w:tr>
      <w:tr w:rsidR="007B0F7C" w:rsidRPr="00CF3EB9" w14:paraId="43CDDE0B" w14:textId="77777777" w:rsidTr="007B0F7C">
        <w:trPr>
          <w:tblCellSpacing w:w="15" w:type="dxa"/>
        </w:trPr>
        <w:tc>
          <w:tcPr>
            <w:tcW w:w="3300" w:type="dxa"/>
            <w:tcBorders>
              <w:top w:val="nil"/>
              <w:left w:val="nil"/>
              <w:bottom w:val="nil"/>
              <w:right w:val="nil"/>
            </w:tcBorders>
            <w:shd w:val="clear" w:color="auto" w:fill="auto"/>
            <w:tcMar>
              <w:top w:w="47" w:type="dxa"/>
              <w:left w:w="0" w:type="dxa"/>
              <w:bottom w:w="0" w:type="dxa"/>
              <w:right w:w="0" w:type="dxa"/>
            </w:tcMar>
            <w:vAlign w:val="center"/>
            <w:hideMark/>
          </w:tcPr>
          <w:p w14:paraId="17004F40" w14:textId="77777777" w:rsidR="007B0F7C" w:rsidRPr="00CF3EB9" w:rsidRDefault="007B0F7C" w:rsidP="007B0F7C">
            <w:pPr>
              <w:pStyle w:val="NoSpacing"/>
              <w:rPr>
                <w:rFonts w:ascii="Arial" w:eastAsia="Times New Roman" w:hAnsi="Arial" w:cs="Arial"/>
                <w:sz w:val="20"/>
                <w:szCs w:val="20"/>
              </w:rPr>
            </w:pPr>
            <w:r w:rsidRPr="00CF3EB9">
              <w:rPr>
                <w:rFonts w:ascii="Arial" w:eastAsia="Times New Roman" w:hAnsi="Arial" w:cs="Arial"/>
                <w:sz w:val="20"/>
                <w:szCs w:val="20"/>
              </w:rPr>
              <w:t>c) Elektronik Posta Adresi</w:t>
            </w:r>
          </w:p>
        </w:tc>
        <w:tc>
          <w:tcPr>
            <w:tcW w:w="50" w:type="pct"/>
            <w:tcBorders>
              <w:top w:val="nil"/>
              <w:left w:val="nil"/>
              <w:bottom w:val="nil"/>
              <w:right w:val="nil"/>
            </w:tcBorders>
            <w:shd w:val="clear" w:color="auto" w:fill="auto"/>
            <w:tcMar>
              <w:top w:w="47" w:type="dxa"/>
              <w:left w:w="0" w:type="dxa"/>
              <w:bottom w:w="0" w:type="dxa"/>
              <w:right w:w="0" w:type="dxa"/>
            </w:tcMar>
            <w:vAlign w:val="center"/>
            <w:hideMark/>
          </w:tcPr>
          <w:p w14:paraId="01ED0320" w14:textId="77777777" w:rsidR="007B0F7C" w:rsidRPr="00CF3EB9" w:rsidRDefault="007B0F7C" w:rsidP="007B0F7C">
            <w:pPr>
              <w:pStyle w:val="NoSpacing"/>
              <w:rPr>
                <w:rFonts w:ascii="Arial" w:eastAsia="Times New Roman" w:hAnsi="Arial" w:cs="Arial"/>
                <w:sz w:val="20"/>
                <w:szCs w:val="20"/>
              </w:rPr>
            </w:pPr>
            <w:r w:rsidRPr="00CF3EB9">
              <w:rPr>
                <w:rFonts w:ascii="Arial" w:eastAsia="Times New Roman" w:hAnsi="Arial" w:cs="Arial"/>
                <w:sz w:val="20"/>
                <w:szCs w:val="20"/>
              </w:rPr>
              <w:t>:</w:t>
            </w:r>
          </w:p>
        </w:tc>
        <w:tc>
          <w:tcPr>
            <w:tcW w:w="0" w:type="auto"/>
            <w:tcBorders>
              <w:top w:val="nil"/>
              <w:left w:val="nil"/>
              <w:bottom w:val="nil"/>
              <w:right w:val="nil"/>
            </w:tcBorders>
            <w:shd w:val="clear" w:color="auto" w:fill="auto"/>
            <w:tcMar>
              <w:top w:w="47" w:type="dxa"/>
              <w:left w:w="0" w:type="dxa"/>
              <w:bottom w:w="0" w:type="dxa"/>
              <w:right w:w="0" w:type="dxa"/>
            </w:tcMar>
            <w:vAlign w:val="center"/>
            <w:hideMark/>
          </w:tcPr>
          <w:p w14:paraId="7C9D90ED" w14:textId="77777777" w:rsidR="007B0F7C" w:rsidRPr="00CF3EB9" w:rsidRDefault="007B0F7C" w:rsidP="007B0F7C">
            <w:pPr>
              <w:pStyle w:val="NoSpacing"/>
              <w:rPr>
                <w:rFonts w:ascii="Arial" w:eastAsia="Times New Roman" w:hAnsi="Arial" w:cs="Arial"/>
                <w:sz w:val="20"/>
                <w:szCs w:val="20"/>
              </w:rPr>
            </w:pPr>
            <w:r w:rsidRPr="00CF3EB9">
              <w:rPr>
                <w:rFonts w:ascii="Arial" w:eastAsia="Times New Roman" w:hAnsi="Arial" w:cs="Arial"/>
                <w:color w:val="118ABE"/>
                <w:sz w:val="20"/>
                <w:szCs w:val="20"/>
              </w:rPr>
              <w:t>khb01.satinalma@saglik.gov.tr</w:t>
            </w:r>
          </w:p>
        </w:tc>
      </w:tr>
      <w:tr w:rsidR="007B0F7C" w:rsidRPr="00CF3EB9" w14:paraId="061B28DC" w14:textId="77777777" w:rsidTr="007B0F7C">
        <w:trPr>
          <w:tblCellSpacing w:w="15" w:type="dxa"/>
        </w:trPr>
        <w:tc>
          <w:tcPr>
            <w:tcW w:w="3300" w:type="dxa"/>
            <w:tcBorders>
              <w:top w:val="nil"/>
              <w:left w:val="nil"/>
              <w:bottom w:val="nil"/>
              <w:right w:val="nil"/>
            </w:tcBorders>
            <w:shd w:val="clear" w:color="auto" w:fill="auto"/>
            <w:tcMar>
              <w:top w:w="47" w:type="dxa"/>
              <w:left w:w="0" w:type="dxa"/>
              <w:bottom w:w="0" w:type="dxa"/>
              <w:right w:w="0" w:type="dxa"/>
            </w:tcMar>
            <w:hideMark/>
          </w:tcPr>
          <w:p w14:paraId="4BCC25D6" w14:textId="77777777" w:rsidR="007B0F7C" w:rsidRPr="00CF3EB9" w:rsidRDefault="007B0F7C" w:rsidP="007B0F7C">
            <w:pPr>
              <w:pStyle w:val="NoSpacing"/>
              <w:rPr>
                <w:rFonts w:ascii="Arial" w:eastAsia="Times New Roman" w:hAnsi="Arial" w:cs="Arial"/>
                <w:sz w:val="20"/>
                <w:szCs w:val="20"/>
              </w:rPr>
            </w:pPr>
            <w:r w:rsidRPr="00CF3EB9">
              <w:rPr>
                <w:rFonts w:ascii="Arial" w:eastAsia="Times New Roman" w:hAnsi="Arial" w:cs="Arial"/>
                <w:sz w:val="20"/>
                <w:szCs w:val="20"/>
              </w:rPr>
              <w:t>ç) İhale dokümanının görülebileceği internet adresi (varsa)</w:t>
            </w:r>
          </w:p>
        </w:tc>
        <w:tc>
          <w:tcPr>
            <w:tcW w:w="50" w:type="pct"/>
            <w:tcBorders>
              <w:top w:val="nil"/>
              <w:left w:val="nil"/>
              <w:bottom w:val="nil"/>
              <w:right w:val="nil"/>
            </w:tcBorders>
            <w:shd w:val="clear" w:color="auto" w:fill="auto"/>
            <w:tcMar>
              <w:top w:w="47" w:type="dxa"/>
              <w:left w:w="0" w:type="dxa"/>
              <w:bottom w:w="0" w:type="dxa"/>
              <w:right w:w="0" w:type="dxa"/>
            </w:tcMar>
            <w:hideMark/>
          </w:tcPr>
          <w:p w14:paraId="71D45469" w14:textId="77777777" w:rsidR="007B0F7C" w:rsidRPr="00CF3EB9" w:rsidRDefault="007B0F7C" w:rsidP="007B0F7C">
            <w:pPr>
              <w:pStyle w:val="NoSpacing"/>
              <w:rPr>
                <w:rFonts w:ascii="Arial" w:eastAsia="Times New Roman" w:hAnsi="Arial" w:cs="Arial"/>
                <w:sz w:val="20"/>
                <w:szCs w:val="20"/>
              </w:rPr>
            </w:pPr>
            <w:r w:rsidRPr="00CF3EB9">
              <w:rPr>
                <w:rFonts w:ascii="Arial" w:eastAsia="Times New Roman" w:hAnsi="Arial" w:cs="Arial"/>
                <w:sz w:val="20"/>
                <w:szCs w:val="20"/>
              </w:rPr>
              <w:t>:</w:t>
            </w:r>
          </w:p>
        </w:tc>
        <w:tc>
          <w:tcPr>
            <w:tcW w:w="0" w:type="auto"/>
            <w:tcBorders>
              <w:top w:val="nil"/>
              <w:left w:val="nil"/>
              <w:bottom w:val="nil"/>
              <w:right w:val="nil"/>
            </w:tcBorders>
            <w:shd w:val="clear" w:color="auto" w:fill="auto"/>
            <w:tcMar>
              <w:top w:w="47" w:type="dxa"/>
              <w:left w:w="0" w:type="dxa"/>
              <w:bottom w:w="0" w:type="dxa"/>
              <w:right w:w="0" w:type="dxa"/>
            </w:tcMar>
            <w:hideMark/>
          </w:tcPr>
          <w:p w14:paraId="79B73FE5" w14:textId="77777777" w:rsidR="007B0F7C" w:rsidRPr="00CF3EB9" w:rsidRDefault="007B0F7C" w:rsidP="007B0F7C">
            <w:pPr>
              <w:pStyle w:val="NoSpacing"/>
              <w:rPr>
                <w:rFonts w:ascii="Arial" w:eastAsia="Times New Roman" w:hAnsi="Arial" w:cs="Arial"/>
                <w:sz w:val="20"/>
                <w:szCs w:val="20"/>
              </w:rPr>
            </w:pPr>
            <w:r w:rsidRPr="00CF3EB9">
              <w:rPr>
                <w:rFonts w:ascii="Arial" w:eastAsia="Times New Roman" w:hAnsi="Arial" w:cs="Arial"/>
                <w:sz w:val="20"/>
                <w:szCs w:val="20"/>
              </w:rPr>
              <w:t>https://ekap.kik.gov.tr/EKAP/</w:t>
            </w:r>
          </w:p>
        </w:tc>
      </w:tr>
    </w:tbl>
    <w:p w14:paraId="5AFB2C5A" w14:textId="77777777" w:rsidR="007B0F7C" w:rsidRPr="00CF3EB9" w:rsidRDefault="007B0F7C" w:rsidP="007B0F7C">
      <w:pPr>
        <w:pStyle w:val="NoSpacing"/>
        <w:rPr>
          <w:rFonts w:ascii="Arial" w:eastAsia="Times New Roman" w:hAnsi="Arial" w:cs="Arial"/>
          <w:sz w:val="20"/>
          <w:szCs w:val="20"/>
        </w:rPr>
      </w:pPr>
      <w:r w:rsidRPr="00CF3EB9">
        <w:rPr>
          <w:rFonts w:ascii="Arial" w:eastAsia="Times New Roman" w:hAnsi="Arial" w:cs="Arial"/>
          <w:color w:val="B04935"/>
          <w:sz w:val="20"/>
          <w:szCs w:val="20"/>
        </w:rPr>
        <w:t>2-İhale konusu malın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67"/>
      </w:tblGrid>
      <w:tr w:rsidR="007B0F7C" w:rsidRPr="00CF3EB9" w14:paraId="39CB1A28" w14:textId="77777777" w:rsidTr="007B0F7C">
        <w:trPr>
          <w:tblCellSpacing w:w="15" w:type="dxa"/>
        </w:trPr>
        <w:tc>
          <w:tcPr>
            <w:tcW w:w="3300" w:type="dxa"/>
            <w:tcBorders>
              <w:top w:val="nil"/>
              <w:left w:val="nil"/>
              <w:bottom w:val="nil"/>
              <w:right w:val="nil"/>
            </w:tcBorders>
            <w:shd w:val="clear" w:color="auto" w:fill="auto"/>
            <w:tcMar>
              <w:top w:w="47" w:type="dxa"/>
              <w:left w:w="0" w:type="dxa"/>
              <w:bottom w:w="0" w:type="dxa"/>
              <w:right w:w="0" w:type="dxa"/>
            </w:tcMar>
            <w:hideMark/>
          </w:tcPr>
          <w:p w14:paraId="70E16DE1" w14:textId="77777777" w:rsidR="007B0F7C" w:rsidRPr="00CF3EB9" w:rsidRDefault="007B0F7C" w:rsidP="007B0F7C">
            <w:pPr>
              <w:pStyle w:val="NoSpacing"/>
              <w:rPr>
                <w:rFonts w:ascii="Arial" w:eastAsia="Times New Roman" w:hAnsi="Arial" w:cs="Arial"/>
                <w:sz w:val="20"/>
                <w:szCs w:val="20"/>
              </w:rPr>
            </w:pPr>
            <w:r w:rsidRPr="00CF3EB9">
              <w:rPr>
                <w:rFonts w:ascii="Arial" w:eastAsia="Times New Roman" w:hAnsi="Arial" w:cs="Arial"/>
                <w:sz w:val="20"/>
                <w:szCs w:val="20"/>
              </w:rPr>
              <w:t>a) Niteliği, türü ve miktarı</w:t>
            </w:r>
          </w:p>
        </w:tc>
        <w:tc>
          <w:tcPr>
            <w:tcW w:w="50" w:type="pct"/>
            <w:tcBorders>
              <w:top w:val="nil"/>
              <w:left w:val="nil"/>
              <w:bottom w:val="nil"/>
              <w:right w:val="nil"/>
            </w:tcBorders>
            <w:shd w:val="clear" w:color="auto" w:fill="auto"/>
            <w:tcMar>
              <w:top w:w="47" w:type="dxa"/>
              <w:left w:w="0" w:type="dxa"/>
              <w:bottom w:w="0" w:type="dxa"/>
              <w:right w:w="0" w:type="dxa"/>
            </w:tcMar>
            <w:hideMark/>
          </w:tcPr>
          <w:p w14:paraId="1341543E" w14:textId="77777777" w:rsidR="007B0F7C" w:rsidRPr="00CF3EB9" w:rsidRDefault="007B0F7C" w:rsidP="007B0F7C">
            <w:pPr>
              <w:pStyle w:val="NoSpacing"/>
              <w:rPr>
                <w:rFonts w:ascii="Arial" w:eastAsia="Times New Roman" w:hAnsi="Arial" w:cs="Arial"/>
                <w:sz w:val="20"/>
                <w:szCs w:val="20"/>
              </w:rPr>
            </w:pPr>
            <w:r w:rsidRPr="00CF3EB9">
              <w:rPr>
                <w:rFonts w:ascii="Arial" w:eastAsia="Times New Roman" w:hAnsi="Arial" w:cs="Arial"/>
                <w:sz w:val="20"/>
                <w:szCs w:val="20"/>
              </w:rPr>
              <w:t>:</w:t>
            </w:r>
          </w:p>
        </w:tc>
        <w:tc>
          <w:tcPr>
            <w:tcW w:w="0" w:type="auto"/>
            <w:tcBorders>
              <w:top w:val="nil"/>
              <w:left w:val="nil"/>
              <w:bottom w:val="nil"/>
              <w:right w:val="nil"/>
            </w:tcBorders>
            <w:shd w:val="clear" w:color="auto" w:fill="auto"/>
            <w:tcMar>
              <w:top w:w="47" w:type="dxa"/>
              <w:left w:w="0" w:type="dxa"/>
              <w:bottom w:w="0" w:type="dxa"/>
              <w:right w:w="0" w:type="dxa"/>
            </w:tcMar>
            <w:vAlign w:val="center"/>
            <w:hideMark/>
          </w:tcPr>
          <w:p w14:paraId="4C49799B" w14:textId="77777777" w:rsidR="007B0F7C" w:rsidRPr="00CF3EB9" w:rsidRDefault="007B0F7C" w:rsidP="007B0F7C">
            <w:pPr>
              <w:pStyle w:val="NoSpacing"/>
              <w:rPr>
                <w:rFonts w:ascii="Arial" w:eastAsia="Times New Roman" w:hAnsi="Arial" w:cs="Arial"/>
                <w:sz w:val="20"/>
                <w:szCs w:val="20"/>
              </w:rPr>
            </w:pPr>
            <w:r w:rsidRPr="00CF3EB9">
              <w:rPr>
                <w:rFonts w:ascii="Arial" w:eastAsia="Times New Roman" w:hAnsi="Arial" w:cs="Arial"/>
                <w:color w:val="118ABE"/>
                <w:sz w:val="20"/>
                <w:szCs w:val="20"/>
              </w:rPr>
              <w:t>65 KALEM GİYECEK MEFRUŞAT VE TUHAFİYE MALZEMELERİ ALIMI</w:t>
            </w:r>
            <w:r w:rsidRPr="00CF3EB9">
              <w:rPr>
                <w:rFonts w:ascii="Arial" w:eastAsia="Times New Roman" w:hAnsi="Arial" w:cs="Arial"/>
                <w:color w:val="118ABE"/>
                <w:sz w:val="20"/>
                <w:szCs w:val="20"/>
              </w:rPr>
              <w:br/>
              <w:t>Ayrıntılı bilgiye EKAP’ta yer alan ihale dokümanı içinde bulunan idari şartnameden ulaşılabilir.</w:t>
            </w:r>
          </w:p>
        </w:tc>
      </w:tr>
      <w:tr w:rsidR="007B0F7C" w:rsidRPr="00CF3EB9" w14:paraId="2824098F" w14:textId="77777777" w:rsidTr="007B0F7C">
        <w:trPr>
          <w:tblCellSpacing w:w="15" w:type="dxa"/>
        </w:trPr>
        <w:tc>
          <w:tcPr>
            <w:tcW w:w="3300" w:type="dxa"/>
            <w:tcBorders>
              <w:top w:val="nil"/>
              <w:left w:val="nil"/>
              <w:bottom w:val="nil"/>
              <w:right w:val="nil"/>
            </w:tcBorders>
            <w:shd w:val="clear" w:color="auto" w:fill="auto"/>
            <w:tcMar>
              <w:top w:w="47" w:type="dxa"/>
              <w:left w:w="0" w:type="dxa"/>
              <w:bottom w:w="0" w:type="dxa"/>
              <w:right w:w="0" w:type="dxa"/>
            </w:tcMar>
            <w:hideMark/>
          </w:tcPr>
          <w:p w14:paraId="3FB74B1F" w14:textId="77777777" w:rsidR="007B0F7C" w:rsidRPr="00CF3EB9" w:rsidRDefault="007B0F7C" w:rsidP="007B0F7C">
            <w:pPr>
              <w:pStyle w:val="NoSpacing"/>
              <w:rPr>
                <w:rFonts w:ascii="Arial" w:eastAsia="Times New Roman" w:hAnsi="Arial" w:cs="Arial"/>
                <w:sz w:val="20"/>
                <w:szCs w:val="20"/>
              </w:rPr>
            </w:pPr>
            <w:r w:rsidRPr="00CF3EB9">
              <w:rPr>
                <w:rFonts w:ascii="Arial" w:eastAsia="Times New Roman" w:hAnsi="Arial" w:cs="Arial"/>
                <w:sz w:val="20"/>
                <w:szCs w:val="20"/>
              </w:rPr>
              <w:t>b) Teslim yeri</w:t>
            </w:r>
          </w:p>
        </w:tc>
        <w:tc>
          <w:tcPr>
            <w:tcW w:w="50" w:type="pct"/>
            <w:tcBorders>
              <w:top w:val="nil"/>
              <w:left w:val="nil"/>
              <w:bottom w:val="nil"/>
              <w:right w:val="nil"/>
            </w:tcBorders>
            <w:shd w:val="clear" w:color="auto" w:fill="auto"/>
            <w:tcMar>
              <w:top w:w="47" w:type="dxa"/>
              <w:left w:w="0" w:type="dxa"/>
              <w:bottom w:w="0" w:type="dxa"/>
              <w:right w:w="0" w:type="dxa"/>
            </w:tcMar>
            <w:hideMark/>
          </w:tcPr>
          <w:p w14:paraId="75C9AEE3" w14:textId="77777777" w:rsidR="007B0F7C" w:rsidRPr="00CF3EB9" w:rsidRDefault="007B0F7C" w:rsidP="007B0F7C">
            <w:pPr>
              <w:pStyle w:val="NoSpacing"/>
              <w:rPr>
                <w:rFonts w:ascii="Arial" w:eastAsia="Times New Roman" w:hAnsi="Arial" w:cs="Arial"/>
                <w:sz w:val="20"/>
                <w:szCs w:val="20"/>
              </w:rPr>
            </w:pPr>
            <w:r w:rsidRPr="00CF3EB9">
              <w:rPr>
                <w:rFonts w:ascii="Arial" w:eastAsia="Times New Roman" w:hAnsi="Arial" w:cs="Arial"/>
                <w:sz w:val="20"/>
                <w:szCs w:val="20"/>
              </w:rPr>
              <w:t>:</w:t>
            </w:r>
          </w:p>
        </w:tc>
        <w:tc>
          <w:tcPr>
            <w:tcW w:w="0" w:type="auto"/>
            <w:tcBorders>
              <w:top w:val="nil"/>
              <w:left w:val="nil"/>
              <w:bottom w:val="nil"/>
              <w:right w:val="nil"/>
            </w:tcBorders>
            <w:shd w:val="clear" w:color="auto" w:fill="auto"/>
            <w:tcMar>
              <w:top w:w="47" w:type="dxa"/>
              <w:left w:w="0" w:type="dxa"/>
              <w:bottom w:w="0" w:type="dxa"/>
              <w:right w:w="0" w:type="dxa"/>
            </w:tcMar>
            <w:vAlign w:val="center"/>
            <w:hideMark/>
          </w:tcPr>
          <w:p w14:paraId="5547375F" w14:textId="77777777" w:rsidR="007B0F7C" w:rsidRPr="00CF3EB9" w:rsidRDefault="007B0F7C" w:rsidP="007B0F7C">
            <w:pPr>
              <w:pStyle w:val="NoSpacing"/>
              <w:rPr>
                <w:rFonts w:ascii="Arial" w:eastAsia="Times New Roman" w:hAnsi="Arial" w:cs="Arial"/>
                <w:sz w:val="20"/>
                <w:szCs w:val="20"/>
              </w:rPr>
            </w:pPr>
            <w:r w:rsidRPr="00CF3EB9">
              <w:rPr>
                <w:rFonts w:ascii="Arial" w:eastAsia="Times New Roman" w:hAnsi="Arial" w:cs="Arial"/>
                <w:color w:val="118ABE"/>
                <w:sz w:val="20"/>
                <w:szCs w:val="20"/>
              </w:rPr>
              <w:t>İdare bazında ihtiyaç listesinde yer alan idarelerin depolarıdır. Genel Sekreterliğimizce uygun görülmesi durumunda bağlı idarelerden, ihtiyaç bildirmese dahi ihtiyacı olan idarenin deposuna teslimat yapılabilecektir.</w:t>
            </w:r>
          </w:p>
        </w:tc>
      </w:tr>
      <w:tr w:rsidR="007B0F7C" w:rsidRPr="00CF3EB9" w14:paraId="7FAA30CC" w14:textId="77777777" w:rsidTr="007B0F7C">
        <w:trPr>
          <w:tblCellSpacing w:w="15" w:type="dxa"/>
        </w:trPr>
        <w:tc>
          <w:tcPr>
            <w:tcW w:w="3300" w:type="dxa"/>
            <w:tcBorders>
              <w:top w:val="nil"/>
              <w:left w:val="nil"/>
              <w:bottom w:val="nil"/>
              <w:right w:val="nil"/>
            </w:tcBorders>
            <w:shd w:val="clear" w:color="auto" w:fill="auto"/>
            <w:tcMar>
              <w:top w:w="47" w:type="dxa"/>
              <w:left w:w="0" w:type="dxa"/>
              <w:bottom w:w="0" w:type="dxa"/>
              <w:right w:w="0" w:type="dxa"/>
            </w:tcMar>
            <w:hideMark/>
          </w:tcPr>
          <w:p w14:paraId="098F88D2" w14:textId="77777777" w:rsidR="007B0F7C" w:rsidRPr="00CF3EB9" w:rsidRDefault="007B0F7C" w:rsidP="007B0F7C">
            <w:pPr>
              <w:pStyle w:val="NoSpacing"/>
              <w:rPr>
                <w:rFonts w:ascii="Arial" w:eastAsia="Times New Roman" w:hAnsi="Arial" w:cs="Arial"/>
                <w:sz w:val="20"/>
                <w:szCs w:val="20"/>
              </w:rPr>
            </w:pPr>
            <w:r w:rsidRPr="00CF3EB9">
              <w:rPr>
                <w:rFonts w:ascii="Arial" w:eastAsia="Times New Roman" w:hAnsi="Arial" w:cs="Arial"/>
                <w:sz w:val="20"/>
                <w:szCs w:val="20"/>
              </w:rPr>
              <w:t>c) Teslim tarihi</w:t>
            </w:r>
          </w:p>
        </w:tc>
        <w:tc>
          <w:tcPr>
            <w:tcW w:w="50" w:type="pct"/>
            <w:tcBorders>
              <w:top w:val="nil"/>
              <w:left w:val="nil"/>
              <w:bottom w:val="nil"/>
              <w:right w:val="nil"/>
            </w:tcBorders>
            <w:shd w:val="clear" w:color="auto" w:fill="auto"/>
            <w:tcMar>
              <w:top w:w="47" w:type="dxa"/>
              <w:left w:w="0" w:type="dxa"/>
              <w:bottom w:w="0" w:type="dxa"/>
              <w:right w:w="0" w:type="dxa"/>
            </w:tcMar>
            <w:hideMark/>
          </w:tcPr>
          <w:p w14:paraId="628099E8" w14:textId="77777777" w:rsidR="007B0F7C" w:rsidRPr="00CF3EB9" w:rsidRDefault="007B0F7C" w:rsidP="007B0F7C">
            <w:pPr>
              <w:pStyle w:val="NoSpacing"/>
              <w:rPr>
                <w:rFonts w:ascii="Arial" w:eastAsia="Times New Roman" w:hAnsi="Arial" w:cs="Arial"/>
                <w:sz w:val="20"/>
                <w:szCs w:val="20"/>
              </w:rPr>
            </w:pPr>
            <w:r w:rsidRPr="00CF3EB9">
              <w:rPr>
                <w:rFonts w:ascii="Arial" w:eastAsia="Times New Roman" w:hAnsi="Arial" w:cs="Arial"/>
                <w:sz w:val="20"/>
                <w:szCs w:val="20"/>
              </w:rPr>
              <w:t>:</w:t>
            </w:r>
          </w:p>
        </w:tc>
        <w:tc>
          <w:tcPr>
            <w:tcW w:w="0" w:type="auto"/>
            <w:tcBorders>
              <w:top w:val="nil"/>
              <w:left w:val="nil"/>
              <w:bottom w:val="nil"/>
              <w:right w:val="nil"/>
            </w:tcBorders>
            <w:shd w:val="clear" w:color="auto" w:fill="auto"/>
            <w:tcMar>
              <w:top w:w="47" w:type="dxa"/>
              <w:left w:w="0" w:type="dxa"/>
              <w:bottom w:w="0" w:type="dxa"/>
              <w:right w:w="0" w:type="dxa"/>
            </w:tcMar>
            <w:vAlign w:val="center"/>
            <w:hideMark/>
          </w:tcPr>
          <w:p w14:paraId="7A9D4D44" w14:textId="77777777" w:rsidR="007B0F7C" w:rsidRPr="00CF3EB9" w:rsidRDefault="007B0F7C" w:rsidP="007B0F7C">
            <w:pPr>
              <w:pStyle w:val="NoSpacing"/>
              <w:rPr>
                <w:rFonts w:ascii="Arial" w:eastAsia="Times New Roman" w:hAnsi="Arial" w:cs="Arial"/>
                <w:sz w:val="20"/>
                <w:szCs w:val="20"/>
              </w:rPr>
            </w:pPr>
            <w:r w:rsidRPr="00CF3EB9">
              <w:rPr>
                <w:rFonts w:ascii="Arial" w:eastAsia="Times New Roman" w:hAnsi="Arial" w:cs="Arial"/>
                <w:color w:val="118ABE"/>
                <w:sz w:val="20"/>
                <w:szCs w:val="20"/>
              </w:rPr>
              <w:t>İhale konusu malzemeler için peyderpey teslimat yapılacaktır. İşe başlama tarihinden itibaren Genel Sekreterliğimize bağlı sağlık tesislerinin ihtiyaçları doğrultusunda, yazılı siparişlerini müteakip 20(yirmi) takvim günü içerisinde, idare bazında ihtiyaç listesinde yer alan dağılım cetveline göre teslimat yapılacak olup, ihale yetkilisi tarafından onay verilmeden idare bazındaki ihtiyaç miktarlarının aşılması durumunda fazla yapılan teslimattan yüklenici sorumlu olacağı için fazla teslimat yapılan idare tarafından hiçbir şekilde ödeme yapılmaz.</w:t>
            </w:r>
          </w:p>
        </w:tc>
      </w:tr>
    </w:tbl>
    <w:p w14:paraId="3F1EEF21" w14:textId="77777777" w:rsidR="007B0F7C" w:rsidRPr="00CF3EB9" w:rsidRDefault="007B0F7C" w:rsidP="007B0F7C">
      <w:pPr>
        <w:pStyle w:val="NoSpacing"/>
        <w:rPr>
          <w:rFonts w:ascii="Arial" w:eastAsia="Times New Roman" w:hAnsi="Arial" w:cs="Arial"/>
          <w:sz w:val="20"/>
          <w:szCs w:val="20"/>
        </w:rPr>
      </w:pPr>
      <w:r w:rsidRPr="00CF3EB9">
        <w:rPr>
          <w:rFonts w:ascii="Arial" w:eastAsia="Times New Roman" w:hAnsi="Arial" w:cs="Arial"/>
          <w:color w:val="B04935"/>
          <w:sz w:val="20"/>
          <w:szCs w:val="20"/>
        </w:rPr>
        <w:t>3- İhalenin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67"/>
      </w:tblGrid>
      <w:tr w:rsidR="007B0F7C" w:rsidRPr="00CF3EB9" w14:paraId="770853BF" w14:textId="77777777" w:rsidTr="007B0F7C">
        <w:trPr>
          <w:tblCellSpacing w:w="15" w:type="dxa"/>
        </w:trPr>
        <w:tc>
          <w:tcPr>
            <w:tcW w:w="3300" w:type="dxa"/>
            <w:tcBorders>
              <w:top w:val="nil"/>
              <w:left w:val="nil"/>
              <w:bottom w:val="nil"/>
              <w:right w:val="nil"/>
            </w:tcBorders>
            <w:shd w:val="clear" w:color="auto" w:fill="auto"/>
            <w:tcMar>
              <w:top w:w="47" w:type="dxa"/>
              <w:left w:w="0" w:type="dxa"/>
              <w:bottom w:w="0" w:type="dxa"/>
              <w:right w:w="0" w:type="dxa"/>
            </w:tcMar>
            <w:hideMark/>
          </w:tcPr>
          <w:p w14:paraId="20C8A9EB" w14:textId="77777777" w:rsidR="007B0F7C" w:rsidRPr="00CF3EB9" w:rsidRDefault="007B0F7C" w:rsidP="007B0F7C">
            <w:pPr>
              <w:pStyle w:val="NoSpacing"/>
              <w:rPr>
                <w:rFonts w:ascii="Arial" w:eastAsia="Times New Roman" w:hAnsi="Arial" w:cs="Arial"/>
                <w:sz w:val="20"/>
                <w:szCs w:val="20"/>
              </w:rPr>
            </w:pPr>
            <w:r w:rsidRPr="00CF3EB9">
              <w:rPr>
                <w:rFonts w:ascii="Arial" w:eastAsia="Times New Roman" w:hAnsi="Arial" w:cs="Arial"/>
                <w:sz w:val="20"/>
                <w:szCs w:val="20"/>
              </w:rPr>
              <w:t>a) Yapılacağı yer</w:t>
            </w:r>
          </w:p>
        </w:tc>
        <w:tc>
          <w:tcPr>
            <w:tcW w:w="90" w:type="dxa"/>
            <w:tcBorders>
              <w:top w:val="nil"/>
              <w:left w:val="nil"/>
              <w:bottom w:val="nil"/>
              <w:right w:val="nil"/>
            </w:tcBorders>
            <w:shd w:val="clear" w:color="auto" w:fill="auto"/>
            <w:tcMar>
              <w:top w:w="47" w:type="dxa"/>
              <w:left w:w="0" w:type="dxa"/>
              <w:bottom w:w="0" w:type="dxa"/>
              <w:right w:w="0" w:type="dxa"/>
            </w:tcMar>
            <w:hideMark/>
          </w:tcPr>
          <w:p w14:paraId="4D2B698C" w14:textId="77777777" w:rsidR="007B0F7C" w:rsidRPr="00CF3EB9" w:rsidRDefault="007B0F7C" w:rsidP="007B0F7C">
            <w:pPr>
              <w:pStyle w:val="NoSpacing"/>
              <w:rPr>
                <w:rFonts w:ascii="Arial" w:eastAsia="Times New Roman" w:hAnsi="Arial" w:cs="Arial"/>
                <w:sz w:val="20"/>
                <w:szCs w:val="20"/>
              </w:rPr>
            </w:pPr>
            <w:r w:rsidRPr="00CF3EB9">
              <w:rPr>
                <w:rFonts w:ascii="Arial" w:eastAsia="Times New Roman" w:hAnsi="Arial" w:cs="Arial"/>
                <w:sz w:val="20"/>
                <w:szCs w:val="20"/>
              </w:rPr>
              <w:t>:</w:t>
            </w:r>
          </w:p>
        </w:tc>
        <w:tc>
          <w:tcPr>
            <w:tcW w:w="5622" w:type="dxa"/>
            <w:tcBorders>
              <w:top w:val="nil"/>
              <w:left w:val="nil"/>
              <w:bottom w:val="nil"/>
              <w:right w:val="nil"/>
            </w:tcBorders>
            <w:shd w:val="clear" w:color="auto" w:fill="auto"/>
            <w:tcMar>
              <w:top w:w="47" w:type="dxa"/>
              <w:left w:w="0" w:type="dxa"/>
              <w:bottom w:w="0" w:type="dxa"/>
              <w:right w:w="0" w:type="dxa"/>
            </w:tcMar>
            <w:vAlign w:val="center"/>
            <w:hideMark/>
          </w:tcPr>
          <w:p w14:paraId="157CFD26" w14:textId="77777777" w:rsidR="007B0F7C" w:rsidRPr="00CF3EB9" w:rsidRDefault="007B0F7C" w:rsidP="007B0F7C">
            <w:pPr>
              <w:pStyle w:val="NoSpacing"/>
              <w:rPr>
                <w:rFonts w:ascii="Arial" w:eastAsia="Times New Roman" w:hAnsi="Arial" w:cs="Arial"/>
                <w:sz w:val="20"/>
                <w:szCs w:val="20"/>
              </w:rPr>
            </w:pPr>
            <w:r w:rsidRPr="00CF3EB9">
              <w:rPr>
                <w:rFonts w:ascii="Arial" w:eastAsia="Times New Roman" w:hAnsi="Arial" w:cs="Arial"/>
                <w:color w:val="118ABE"/>
                <w:sz w:val="20"/>
                <w:szCs w:val="20"/>
              </w:rPr>
              <w:t>Adana Kamu Hastaneler Birliği Genel Sekreterliği Toplantı salonu Hacı Ömer Sabancı Caddesi Seyhan/Adana</w:t>
            </w:r>
          </w:p>
        </w:tc>
      </w:tr>
      <w:tr w:rsidR="007B0F7C" w:rsidRPr="00CF3EB9" w14:paraId="24BF034F" w14:textId="77777777" w:rsidTr="007B0F7C">
        <w:trPr>
          <w:tblCellSpacing w:w="15" w:type="dxa"/>
        </w:trPr>
        <w:tc>
          <w:tcPr>
            <w:tcW w:w="3300" w:type="dxa"/>
            <w:tcBorders>
              <w:top w:val="nil"/>
              <w:left w:val="nil"/>
              <w:bottom w:val="nil"/>
              <w:right w:val="nil"/>
            </w:tcBorders>
            <w:shd w:val="clear" w:color="auto" w:fill="auto"/>
            <w:tcMar>
              <w:top w:w="47" w:type="dxa"/>
              <w:left w:w="0" w:type="dxa"/>
              <w:bottom w:w="0" w:type="dxa"/>
              <w:right w:w="0" w:type="dxa"/>
            </w:tcMar>
            <w:hideMark/>
          </w:tcPr>
          <w:p w14:paraId="1581C864" w14:textId="77777777" w:rsidR="007B0F7C" w:rsidRPr="00CF3EB9" w:rsidRDefault="007B0F7C" w:rsidP="007B0F7C">
            <w:pPr>
              <w:pStyle w:val="NoSpacing"/>
              <w:rPr>
                <w:rFonts w:ascii="Arial" w:eastAsia="Times New Roman" w:hAnsi="Arial" w:cs="Arial"/>
                <w:sz w:val="20"/>
                <w:szCs w:val="20"/>
              </w:rPr>
            </w:pPr>
            <w:r w:rsidRPr="00CF3EB9">
              <w:rPr>
                <w:rFonts w:ascii="Arial" w:eastAsia="Times New Roman" w:hAnsi="Arial" w:cs="Arial"/>
                <w:sz w:val="20"/>
                <w:szCs w:val="20"/>
              </w:rPr>
              <w:t>b) Tarihi ve saati</w:t>
            </w:r>
          </w:p>
        </w:tc>
        <w:tc>
          <w:tcPr>
            <w:tcW w:w="90" w:type="dxa"/>
            <w:tcBorders>
              <w:top w:val="nil"/>
              <w:left w:val="nil"/>
              <w:bottom w:val="nil"/>
              <w:right w:val="nil"/>
            </w:tcBorders>
            <w:shd w:val="clear" w:color="auto" w:fill="auto"/>
            <w:tcMar>
              <w:top w:w="47" w:type="dxa"/>
              <w:left w:w="0" w:type="dxa"/>
              <w:bottom w:w="0" w:type="dxa"/>
              <w:right w:w="0" w:type="dxa"/>
            </w:tcMar>
            <w:hideMark/>
          </w:tcPr>
          <w:p w14:paraId="2EF15D80" w14:textId="77777777" w:rsidR="007B0F7C" w:rsidRPr="00CF3EB9" w:rsidRDefault="007B0F7C" w:rsidP="007B0F7C">
            <w:pPr>
              <w:pStyle w:val="NoSpacing"/>
              <w:rPr>
                <w:rFonts w:ascii="Arial" w:eastAsia="Times New Roman" w:hAnsi="Arial" w:cs="Arial"/>
                <w:sz w:val="20"/>
                <w:szCs w:val="20"/>
              </w:rPr>
            </w:pPr>
            <w:r w:rsidRPr="00CF3EB9">
              <w:rPr>
                <w:rFonts w:ascii="Arial" w:eastAsia="Times New Roman" w:hAnsi="Arial" w:cs="Arial"/>
                <w:sz w:val="20"/>
                <w:szCs w:val="20"/>
              </w:rPr>
              <w:t>:</w:t>
            </w:r>
          </w:p>
        </w:tc>
        <w:tc>
          <w:tcPr>
            <w:tcW w:w="5622" w:type="dxa"/>
            <w:tcBorders>
              <w:top w:val="nil"/>
              <w:left w:val="nil"/>
              <w:bottom w:val="nil"/>
              <w:right w:val="nil"/>
            </w:tcBorders>
            <w:shd w:val="clear" w:color="auto" w:fill="auto"/>
            <w:tcMar>
              <w:top w:w="47" w:type="dxa"/>
              <w:left w:w="0" w:type="dxa"/>
              <w:bottom w:w="0" w:type="dxa"/>
              <w:right w:w="0" w:type="dxa"/>
            </w:tcMar>
            <w:vAlign w:val="center"/>
            <w:hideMark/>
          </w:tcPr>
          <w:p w14:paraId="7C9CC1AD" w14:textId="77777777" w:rsidR="007B0F7C" w:rsidRPr="00CF3EB9" w:rsidRDefault="007B0F7C" w:rsidP="007B0F7C">
            <w:pPr>
              <w:pStyle w:val="NoSpacing"/>
              <w:rPr>
                <w:rFonts w:ascii="Arial" w:eastAsia="Times New Roman" w:hAnsi="Arial" w:cs="Arial"/>
                <w:sz w:val="20"/>
                <w:szCs w:val="20"/>
              </w:rPr>
            </w:pPr>
            <w:r w:rsidRPr="00CF3EB9">
              <w:rPr>
                <w:rFonts w:ascii="Arial" w:eastAsia="Times New Roman" w:hAnsi="Arial" w:cs="Arial"/>
                <w:color w:val="118ABE"/>
                <w:sz w:val="20"/>
                <w:szCs w:val="20"/>
              </w:rPr>
              <w:t>17.08.2015 - 14:00</w:t>
            </w:r>
          </w:p>
        </w:tc>
      </w:tr>
      <w:tr w:rsidR="007B0F7C" w:rsidRPr="00CF3EB9" w14:paraId="77EBCD7E" w14:textId="77777777" w:rsidTr="007B0F7C">
        <w:trPr>
          <w:tblCellSpacing w:w="15" w:type="dxa"/>
        </w:trPr>
        <w:tc>
          <w:tcPr>
            <w:tcW w:w="9072" w:type="dxa"/>
            <w:gridSpan w:val="3"/>
            <w:tcBorders>
              <w:top w:val="nil"/>
              <w:left w:val="nil"/>
              <w:bottom w:val="nil"/>
              <w:right w:val="nil"/>
            </w:tcBorders>
            <w:shd w:val="clear" w:color="auto" w:fill="auto"/>
            <w:tcMar>
              <w:top w:w="47" w:type="dxa"/>
              <w:left w:w="0" w:type="dxa"/>
              <w:bottom w:w="0" w:type="dxa"/>
              <w:right w:w="0" w:type="dxa"/>
            </w:tcMar>
            <w:vAlign w:val="center"/>
            <w:hideMark/>
          </w:tcPr>
          <w:p w14:paraId="4EEEB21C" w14:textId="77777777" w:rsidR="007B0F7C" w:rsidRPr="00CF3EB9" w:rsidRDefault="007B0F7C" w:rsidP="007B0F7C">
            <w:pPr>
              <w:pStyle w:val="NoSpacing"/>
              <w:rPr>
                <w:rFonts w:ascii="Arial" w:eastAsia="Times New Roman" w:hAnsi="Arial" w:cs="Arial"/>
                <w:sz w:val="20"/>
                <w:szCs w:val="20"/>
              </w:rPr>
            </w:pPr>
            <w:r w:rsidRPr="00CF3EB9">
              <w:rPr>
                <w:rFonts w:ascii="Arial" w:eastAsia="Times New Roman" w:hAnsi="Arial" w:cs="Arial"/>
                <w:sz w:val="20"/>
                <w:szCs w:val="20"/>
              </w:rPr>
              <w:t>4. İhaleye katılabilme şartları ve istenilen belgeler ile yeterlik değerlendirmesinde uygulanacak kriterler:</w:t>
            </w:r>
            <w:r w:rsidRPr="00CF3EB9">
              <w:rPr>
                <w:rFonts w:ascii="Arial" w:eastAsia="Times New Roman" w:hAnsi="Arial" w:cs="Arial"/>
                <w:sz w:val="20"/>
                <w:szCs w:val="20"/>
                <w:shd w:val="clear" w:color="auto" w:fill="F8F8F8"/>
              </w:rPr>
              <w:br/>
            </w:r>
            <w:r w:rsidRPr="00CF3EB9">
              <w:rPr>
                <w:rFonts w:ascii="Arial" w:eastAsia="Times New Roman" w:hAnsi="Arial" w:cs="Arial"/>
                <w:sz w:val="20"/>
                <w:szCs w:val="20"/>
              </w:rPr>
              <w:t>4.1. İhaleye katılma şartları ve istenilen belgeler: </w:t>
            </w:r>
            <w:r w:rsidRPr="00CF3EB9">
              <w:rPr>
                <w:rFonts w:ascii="Arial" w:eastAsia="Times New Roman" w:hAnsi="Arial" w:cs="Arial"/>
                <w:sz w:val="20"/>
                <w:szCs w:val="20"/>
                <w:shd w:val="clear" w:color="auto" w:fill="F8F8F8"/>
              </w:rPr>
              <w:br/>
            </w:r>
            <w:r w:rsidRPr="00CF3EB9">
              <w:rPr>
                <w:rFonts w:ascii="Arial" w:eastAsia="Times New Roman" w:hAnsi="Arial" w:cs="Arial"/>
                <w:sz w:val="20"/>
                <w:szCs w:val="20"/>
              </w:rPr>
              <w:t>4.1.1. Mevzuatı gereği kayıtlı olduğu Ticaret ve/veya Sanayi Odası ya da ilgili Esnaf ve Sanatkarlar Odası belgesi; </w:t>
            </w:r>
            <w:r w:rsidRPr="00CF3EB9">
              <w:rPr>
                <w:rFonts w:ascii="Arial" w:eastAsia="Times New Roman" w:hAnsi="Arial" w:cs="Arial"/>
                <w:sz w:val="20"/>
                <w:szCs w:val="20"/>
                <w:shd w:val="clear" w:color="auto" w:fill="F8F8F8"/>
              </w:rPr>
              <w:br/>
            </w:r>
            <w:r w:rsidRPr="00CF3EB9">
              <w:rPr>
                <w:rFonts w:ascii="Arial" w:eastAsia="Times New Roman" w:hAnsi="Arial" w:cs="Arial"/>
                <w:sz w:val="20"/>
                <w:szCs w:val="20"/>
              </w:rPr>
              <w:t>4.1.1.1. Gerçek kişi olması halinde, ilk ilan veya ihale tarihinin içinde bulunduğu yılda alınmış, ilgisine göre Ticaret ve/veya Sanayi Odasına ya da ilgili Esnaf ve Sanatkarlar Odasına kayıtlı olduğunu gösterir belge, </w:t>
            </w:r>
            <w:r w:rsidRPr="00CF3EB9">
              <w:rPr>
                <w:rFonts w:ascii="Arial" w:eastAsia="Times New Roman" w:hAnsi="Arial" w:cs="Arial"/>
                <w:sz w:val="20"/>
                <w:szCs w:val="20"/>
                <w:shd w:val="clear" w:color="auto" w:fill="F8F8F8"/>
              </w:rPr>
              <w:br/>
            </w:r>
            <w:r w:rsidRPr="00CF3EB9">
              <w:rPr>
                <w:rFonts w:ascii="Arial" w:eastAsia="Times New Roman" w:hAnsi="Arial" w:cs="Arial"/>
                <w:sz w:val="20"/>
                <w:szCs w:val="20"/>
              </w:rPr>
              <w:t>4.1.1.2. Tüzel kişi olması halinde, ilgili mevzuatı gereği kayıtlı bulunduğu Ticaret ve/veya Sanayi Odasından, ilk ilan veya ihale tarihinin içinde bulunduğu yılda alınmış, tüzel kişiliğin odaya kayıtlı olduğunu gösterir belge, </w:t>
            </w:r>
            <w:r w:rsidRPr="00CF3EB9">
              <w:rPr>
                <w:rFonts w:ascii="Arial" w:eastAsia="Times New Roman" w:hAnsi="Arial" w:cs="Arial"/>
                <w:sz w:val="20"/>
                <w:szCs w:val="20"/>
                <w:shd w:val="clear" w:color="auto" w:fill="F8F8F8"/>
              </w:rPr>
              <w:br/>
            </w:r>
            <w:r w:rsidRPr="00CF3EB9">
              <w:rPr>
                <w:rFonts w:ascii="Arial" w:eastAsia="Times New Roman" w:hAnsi="Arial" w:cs="Arial"/>
                <w:sz w:val="20"/>
                <w:szCs w:val="20"/>
              </w:rPr>
              <w:t>4.1.2. Teklif vermeye yetkili olduğunu gösteren imza beyannamesi veya imza sirküleri; </w:t>
            </w:r>
            <w:r w:rsidRPr="00CF3EB9">
              <w:rPr>
                <w:rFonts w:ascii="Arial" w:eastAsia="Times New Roman" w:hAnsi="Arial" w:cs="Arial"/>
                <w:sz w:val="20"/>
                <w:szCs w:val="20"/>
                <w:shd w:val="clear" w:color="auto" w:fill="F8F8F8"/>
              </w:rPr>
              <w:br/>
            </w:r>
            <w:r w:rsidRPr="00CF3EB9">
              <w:rPr>
                <w:rFonts w:ascii="Arial" w:eastAsia="Times New Roman" w:hAnsi="Arial" w:cs="Arial"/>
                <w:sz w:val="20"/>
                <w:szCs w:val="20"/>
              </w:rPr>
              <w:t>4.1.2.1. Gerçek kişi olması halinde, noter tasdikli imza beyannamesi, </w:t>
            </w:r>
            <w:r w:rsidRPr="00CF3EB9">
              <w:rPr>
                <w:rFonts w:ascii="Arial" w:eastAsia="Times New Roman" w:hAnsi="Arial" w:cs="Arial"/>
                <w:sz w:val="20"/>
                <w:szCs w:val="20"/>
                <w:shd w:val="clear" w:color="auto" w:fill="F8F8F8"/>
              </w:rPr>
              <w:br/>
            </w:r>
            <w:r w:rsidRPr="00CF3EB9">
              <w:rPr>
                <w:rFonts w:ascii="Arial" w:eastAsia="Times New Roman" w:hAnsi="Arial" w:cs="Arial"/>
                <w:sz w:val="20"/>
                <w:szCs w:val="20"/>
              </w:rPr>
              <w:t>4.1.2.2.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CF3EB9">
              <w:rPr>
                <w:rFonts w:ascii="Arial" w:eastAsia="Times New Roman" w:hAnsi="Arial" w:cs="Arial"/>
                <w:sz w:val="20"/>
                <w:szCs w:val="20"/>
                <w:shd w:val="clear" w:color="auto" w:fill="F8F8F8"/>
              </w:rPr>
              <w:br/>
            </w:r>
            <w:r w:rsidRPr="00CF3EB9">
              <w:rPr>
                <w:rFonts w:ascii="Arial" w:eastAsia="Times New Roman" w:hAnsi="Arial" w:cs="Arial"/>
                <w:sz w:val="20"/>
                <w:szCs w:val="20"/>
              </w:rPr>
              <w:t>4.1.3. Şekli ve içeriği İdari Şartnamede belirlenen teklif mektubu. </w:t>
            </w:r>
            <w:r w:rsidRPr="00CF3EB9">
              <w:rPr>
                <w:rFonts w:ascii="Arial" w:eastAsia="Times New Roman" w:hAnsi="Arial" w:cs="Arial"/>
                <w:sz w:val="20"/>
                <w:szCs w:val="20"/>
                <w:shd w:val="clear" w:color="auto" w:fill="F8F8F8"/>
              </w:rPr>
              <w:br/>
            </w:r>
            <w:r w:rsidRPr="00CF3EB9">
              <w:rPr>
                <w:rFonts w:ascii="Arial" w:eastAsia="Times New Roman" w:hAnsi="Arial" w:cs="Arial"/>
                <w:sz w:val="20"/>
                <w:szCs w:val="20"/>
              </w:rPr>
              <w:t>4.1.4. Şekli ve içeriği İdari Şartnamede belirlenen geçici teminat. </w:t>
            </w:r>
            <w:r w:rsidRPr="00CF3EB9">
              <w:rPr>
                <w:rFonts w:ascii="Arial" w:eastAsia="Times New Roman" w:hAnsi="Arial" w:cs="Arial"/>
                <w:sz w:val="20"/>
                <w:szCs w:val="20"/>
                <w:shd w:val="clear" w:color="auto" w:fill="F8F8F8"/>
              </w:rPr>
              <w:br/>
            </w:r>
            <w:r w:rsidRPr="00CF3EB9">
              <w:rPr>
                <w:rFonts w:ascii="Arial" w:eastAsia="Times New Roman" w:hAnsi="Arial" w:cs="Arial"/>
                <w:sz w:val="20"/>
                <w:szCs w:val="20"/>
              </w:rPr>
              <w:t>4.1.5 İhale konusu alımın tamamı veya bir kısmı alt yüklenicilere yaptırılamaz. </w:t>
            </w:r>
          </w:p>
          <w:p w14:paraId="3633AFCB" w14:textId="77777777" w:rsidR="007B0F7C" w:rsidRPr="00CF3EB9" w:rsidRDefault="007B0F7C" w:rsidP="007B0F7C">
            <w:pPr>
              <w:pStyle w:val="NoSpacing"/>
              <w:rPr>
                <w:rFonts w:ascii="Arial" w:eastAsia="Times New Roman" w:hAnsi="Arial" w:cs="Arial"/>
                <w:sz w:val="20"/>
                <w:szCs w:val="20"/>
              </w:rPr>
            </w:pPr>
            <w:r w:rsidRPr="00CF3EB9">
              <w:rPr>
                <w:rFonts w:ascii="Arial" w:eastAsia="Times New Roman" w:hAnsi="Arial" w:cs="Arial"/>
                <w:sz w:val="20"/>
                <w:szCs w:val="20"/>
              </w:rPr>
              <w:t>4.2. Ekonomik ve mali yeterliğe ilişkin belgeler ve bu belgelerin taşıması gereken kriterler:</w:t>
            </w:r>
          </w:p>
        </w:tc>
      </w:tr>
      <w:tr w:rsidR="007B0F7C" w:rsidRPr="00CF3EB9" w14:paraId="621D20FA" w14:textId="77777777" w:rsidTr="007B0F7C">
        <w:trPr>
          <w:tblCellSpacing w:w="15" w:type="dxa"/>
        </w:trPr>
        <w:tc>
          <w:tcPr>
            <w:tcW w:w="9072" w:type="dxa"/>
            <w:gridSpan w:val="3"/>
            <w:tcBorders>
              <w:top w:val="nil"/>
              <w:left w:val="nil"/>
              <w:bottom w:val="nil"/>
              <w:right w:val="nil"/>
            </w:tcBorders>
            <w:shd w:val="clear" w:color="auto" w:fill="auto"/>
            <w:tcMar>
              <w:top w:w="47" w:type="dxa"/>
              <w:left w:w="0" w:type="dxa"/>
              <w:bottom w:w="0" w:type="dxa"/>
              <w:right w:w="0" w:type="dxa"/>
            </w:tcMar>
            <w:vAlign w:val="center"/>
            <w:hideMark/>
          </w:tcPr>
          <w:p w14:paraId="2C37574E" w14:textId="77777777" w:rsidR="007B0F7C" w:rsidRPr="00CF3EB9" w:rsidRDefault="007B0F7C" w:rsidP="007B0F7C">
            <w:pPr>
              <w:pStyle w:val="NoSpacing"/>
              <w:rPr>
                <w:rFonts w:ascii="Arial" w:eastAsia="Times New Roman" w:hAnsi="Arial" w:cs="Arial"/>
                <w:sz w:val="20"/>
                <w:szCs w:val="20"/>
              </w:rPr>
            </w:pPr>
            <w:r w:rsidRPr="00CF3EB9">
              <w:rPr>
                <w:rFonts w:ascii="Arial" w:eastAsia="Times New Roman" w:hAnsi="Arial" w:cs="Arial"/>
                <w:sz w:val="20"/>
                <w:szCs w:val="20"/>
              </w:rPr>
              <w:t>İdare tarafından ekonomik ve mali yeterliğe ilişkin kriter belirtilmemiştir.</w:t>
            </w:r>
          </w:p>
        </w:tc>
      </w:tr>
    </w:tbl>
    <w:p w14:paraId="12870844" w14:textId="77777777" w:rsidR="007B0F7C" w:rsidRPr="00CF3EB9" w:rsidRDefault="007B0F7C" w:rsidP="007B0F7C">
      <w:pPr>
        <w:pStyle w:val="NoSpacing"/>
        <w:rPr>
          <w:rFonts w:ascii="Arial" w:eastAsia="Times New Roman" w:hAnsi="Arial" w:cs="Arial"/>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32"/>
      </w:tblGrid>
      <w:tr w:rsidR="007B0F7C" w:rsidRPr="00CF3EB9" w14:paraId="0D2F9221" w14:textId="77777777" w:rsidTr="007B0F7C">
        <w:trPr>
          <w:tblCellSpacing w:w="15" w:type="dxa"/>
        </w:trPr>
        <w:tc>
          <w:tcPr>
            <w:tcW w:w="0" w:type="auto"/>
            <w:tcBorders>
              <w:top w:val="nil"/>
              <w:left w:val="nil"/>
              <w:bottom w:val="nil"/>
              <w:right w:val="nil"/>
            </w:tcBorders>
            <w:shd w:val="clear" w:color="auto" w:fill="auto"/>
            <w:tcMar>
              <w:top w:w="47" w:type="dxa"/>
              <w:left w:w="0" w:type="dxa"/>
              <w:bottom w:w="0" w:type="dxa"/>
              <w:right w:w="0" w:type="dxa"/>
            </w:tcMar>
            <w:vAlign w:val="center"/>
            <w:hideMark/>
          </w:tcPr>
          <w:p w14:paraId="6154CC54" w14:textId="77777777" w:rsidR="007B0F7C" w:rsidRPr="00CF3EB9" w:rsidRDefault="007B0F7C" w:rsidP="007B0F7C">
            <w:pPr>
              <w:pStyle w:val="NoSpacing"/>
              <w:rPr>
                <w:rFonts w:ascii="Arial" w:eastAsia="Times New Roman" w:hAnsi="Arial" w:cs="Arial"/>
                <w:sz w:val="20"/>
                <w:szCs w:val="20"/>
              </w:rPr>
            </w:pPr>
            <w:r w:rsidRPr="00CF3EB9">
              <w:rPr>
                <w:rFonts w:ascii="Arial" w:eastAsia="Times New Roman" w:hAnsi="Arial" w:cs="Arial"/>
                <w:sz w:val="20"/>
                <w:szCs w:val="20"/>
              </w:rPr>
              <w:t>4.3. Mesleki ve Teknik yeterliğe ilişkin belgeler ve bu belgelerin taşıması gereken kriterler:</w:t>
            </w:r>
          </w:p>
        </w:tc>
      </w:tr>
      <w:tr w:rsidR="007B0F7C" w:rsidRPr="00CF3EB9" w14:paraId="74DBC8E7" w14:textId="77777777" w:rsidTr="007B0F7C">
        <w:trPr>
          <w:tblCellSpacing w:w="15" w:type="dxa"/>
        </w:trPr>
        <w:tc>
          <w:tcPr>
            <w:tcW w:w="0" w:type="auto"/>
            <w:tcBorders>
              <w:top w:val="nil"/>
              <w:left w:val="nil"/>
              <w:bottom w:val="nil"/>
              <w:right w:val="nil"/>
            </w:tcBorders>
            <w:shd w:val="clear" w:color="auto" w:fill="auto"/>
            <w:tcMar>
              <w:top w:w="47" w:type="dxa"/>
              <w:left w:w="0" w:type="dxa"/>
              <w:bottom w:w="0" w:type="dxa"/>
              <w:right w:w="0" w:type="dxa"/>
            </w:tcMar>
            <w:vAlign w:val="center"/>
            <w:hideMark/>
          </w:tcPr>
          <w:p w14:paraId="7505A6C5" w14:textId="77777777" w:rsidR="007B0F7C" w:rsidRPr="00CF3EB9" w:rsidRDefault="007B0F7C" w:rsidP="007B0F7C">
            <w:pPr>
              <w:pStyle w:val="NoSpacing"/>
              <w:rPr>
                <w:rFonts w:ascii="Arial" w:eastAsia="Times New Roman" w:hAnsi="Arial" w:cs="Arial"/>
                <w:sz w:val="20"/>
                <w:szCs w:val="20"/>
              </w:rPr>
            </w:pPr>
            <w:r w:rsidRPr="00CF3EB9">
              <w:rPr>
                <w:rFonts w:ascii="Arial" w:eastAsia="Times New Roman" w:hAnsi="Arial" w:cs="Arial"/>
                <w:sz w:val="20"/>
                <w:szCs w:val="20"/>
              </w:rPr>
              <w:t>4.3.1. Tedarik edilecek malların numuneleri, katalogları, fotoğrafları ile teknik şartnameye cevapları ve açıklamaları içeren doküman:</w:t>
            </w:r>
          </w:p>
        </w:tc>
      </w:tr>
      <w:tr w:rsidR="007B0F7C" w:rsidRPr="00CF3EB9" w14:paraId="44E50938" w14:textId="77777777" w:rsidTr="007B0F7C">
        <w:trPr>
          <w:tblCellSpacing w:w="15" w:type="dxa"/>
        </w:trPr>
        <w:tc>
          <w:tcPr>
            <w:tcW w:w="0" w:type="auto"/>
            <w:tcBorders>
              <w:top w:val="nil"/>
              <w:left w:val="nil"/>
              <w:bottom w:val="nil"/>
              <w:right w:val="nil"/>
            </w:tcBorders>
            <w:shd w:val="clear" w:color="auto" w:fill="auto"/>
            <w:tcMar>
              <w:top w:w="47" w:type="dxa"/>
              <w:left w:w="0" w:type="dxa"/>
              <w:bottom w:w="0" w:type="dxa"/>
              <w:right w:w="0" w:type="dxa"/>
            </w:tcMar>
            <w:vAlign w:val="center"/>
            <w:hideMark/>
          </w:tcPr>
          <w:p w14:paraId="2EB73124" w14:textId="77777777" w:rsidR="007B0F7C" w:rsidRPr="00CF3EB9" w:rsidRDefault="007B0F7C" w:rsidP="007B0F7C">
            <w:pPr>
              <w:pStyle w:val="NoSpacing"/>
              <w:rPr>
                <w:rFonts w:ascii="Arial" w:eastAsia="Times New Roman" w:hAnsi="Arial" w:cs="Arial"/>
                <w:color w:val="118ABE"/>
                <w:sz w:val="20"/>
                <w:szCs w:val="20"/>
              </w:rPr>
            </w:pPr>
            <w:r w:rsidRPr="00CF3EB9">
              <w:rPr>
                <w:rFonts w:ascii="Arial" w:eastAsia="Times New Roman" w:hAnsi="Arial" w:cs="Arial"/>
                <w:color w:val="118ABE"/>
                <w:sz w:val="20"/>
                <w:szCs w:val="20"/>
              </w:rPr>
              <w:t>Teklif edilen ürünlerin teknik şartnameye uygunluğu değerlendirilebilmesi için 17-18-19-24-25-26-27-37-38-39-40-41-42-43-44-45-46-47-51-52-53-55-56-63-64. kalemlerden 1 adet numune istenmektedir. Numuneler için herhangi bir ücret talep edilmeyecektir.</w:t>
            </w:r>
          </w:p>
        </w:tc>
      </w:tr>
    </w:tbl>
    <w:p w14:paraId="219F8CB3" w14:textId="77777777" w:rsidR="009601D6" w:rsidRDefault="009601D6" w:rsidP="007B0F7C">
      <w:pPr>
        <w:pStyle w:val="NoSpacing"/>
        <w:rPr>
          <w:rFonts w:ascii="Arial" w:eastAsia="Times New Roman" w:hAnsi="Arial" w:cs="Arial"/>
          <w:sz w:val="20"/>
          <w:szCs w:val="20"/>
        </w:rPr>
      </w:pPr>
    </w:p>
    <w:p w14:paraId="00E58353" w14:textId="77777777" w:rsidR="009601D6" w:rsidRDefault="009601D6" w:rsidP="007B0F7C">
      <w:pPr>
        <w:pStyle w:val="NoSpacing"/>
        <w:rPr>
          <w:rFonts w:ascii="Arial" w:eastAsia="Times New Roman" w:hAnsi="Arial" w:cs="Arial"/>
          <w:sz w:val="20"/>
          <w:szCs w:val="20"/>
        </w:rPr>
      </w:pPr>
    </w:p>
    <w:p w14:paraId="7FEBC7E3" w14:textId="77777777" w:rsidR="001027B9" w:rsidRDefault="007B0F7C" w:rsidP="007B0F7C">
      <w:pPr>
        <w:pStyle w:val="NoSpacing"/>
        <w:rPr>
          <w:rFonts w:ascii="Arial" w:eastAsia="Times New Roman" w:hAnsi="Arial" w:cs="Arial"/>
          <w:sz w:val="20"/>
          <w:szCs w:val="20"/>
        </w:rPr>
      </w:pPr>
      <w:r w:rsidRPr="00CF3EB9">
        <w:rPr>
          <w:rFonts w:ascii="Arial" w:eastAsia="Times New Roman" w:hAnsi="Arial" w:cs="Arial"/>
          <w:sz w:val="20"/>
          <w:szCs w:val="20"/>
        </w:rPr>
        <w:t>5.Ekonomik açıdan en avantajlı teklif sadece fiyat esasına göre belirlenecektir. </w:t>
      </w:r>
      <w:r w:rsidRPr="00CF3EB9">
        <w:rPr>
          <w:rFonts w:ascii="Arial" w:eastAsia="Times New Roman" w:hAnsi="Arial" w:cs="Arial"/>
          <w:sz w:val="20"/>
          <w:szCs w:val="20"/>
          <w:shd w:val="clear" w:color="auto" w:fill="F8F8F8"/>
        </w:rPr>
        <w:br/>
      </w:r>
      <w:r w:rsidRPr="00CF3EB9">
        <w:rPr>
          <w:rFonts w:ascii="Arial" w:eastAsia="Times New Roman" w:hAnsi="Arial" w:cs="Arial"/>
          <w:sz w:val="20"/>
          <w:szCs w:val="20"/>
        </w:rPr>
        <w:t>6. İhale yerli ve yabancı tüm isteklilere açık olup yerli malı teklif eden istekliye ihalenin tamamında </w:t>
      </w:r>
      <w:r w:rsidRPr="00CF3EB9">
        <w:rPr>
          <w:rFonts w:ascii="Arial" w:eastAsia="Times New Roman" w:hAnsi="Arial" w:cs="Arial"/>
          <w:color w:val="118ABE"/>
          <w:sz w:val="20"/>
          <w:szCs w:val="20"/>
        </w:rPr>
        <w:t xml:space="preserve">% </w:t>
      </w:r>
      <w:r w:rsidRPr="00CF3EB9">
        <w:rPr>
          <w:rFonts w:ascii="Arial" w:eastAsia="Times New Roman" w:hAnsi="Arial" w:cs="Arial"/>
          <w:color w:val="118ABE"/>
          <w:sz w:val="20"/>
          <w:szCs w:val="20"/>
        </w:rPr>
        <w:lastRenderedPageBreak/>
        <w:t>1 (bir)</w:t>
      </w:r>
      <w:r w:rsidRPr="00CF3EB9">
        <w:rPr>
          <w:rFonts w:ascii="Arial" w:eastAsia="Times New Roman" w:hAnsi="Arial" w:cs="Arial"/>
          <w:sz w:val="20"/>
          <w:szCs w:val="20"/>
        </w:rPr>
        <w:t> oranında fiyat avantajı uygulanacaktır. </w:t>
      </w:r>
      <w:r w:rsidRPr="00CF3EB9">
        <w:rPr>
          <w:rFonts w:ascii="Arial" w:eastAsia="Times New Roman" w:hAnsi="Arial" w:cs="Arial"/>
          <w:sz w:val="20"/>
          <w:szCs w:val="20"/>
          <w:shd w:val="clear" w:color="auto" w:fill="F8F8F8"/>
        </w:rPr>
        <w:br/>
      </w:r>
      <w:r w:rsidRPr="00CF3EB9">
        <w:rPr>
          <w:rFonts w:ascii="Arial" w:eastAsia="Times New Roman" w:hAnsi="Arial" w:cs="Arial"/>
          <w:sz w:val="20"/>
          <w:szCs w:val="20"/>
        </w:rPr>
        <w:t>7. İhale dokümanının görülmesi ve satın alınması: </w:t>
      </w:r>
      <w:r w:rsidRPr="00CF3EB9">
        <w:rPr>
          <w:rFonts w:ascii="Arial" w:eastAsia="Times New Roman" w:hAnsi="Arial" w:cs="Arial"/>
          <w:sz w:val="20"/>
          <w:szCs w:val="20"/>
          <w:shd w:val="clear" w:color="auto" w:fill="F8F8F8"/>
        </w:rPr>
        <w:br/>
      </w:r>
      <w:r w:rsidRPr="00CF3EB9">
        <w:rPr>
          <w:rFonts w:ascii="Arial" w:eastAsia="Times New Roman" w:hAnsi="Arial" w:cs="Arial"/>
          <w:sz w:val="20"/>
          <w:szCs w:val="20"/>
        </w:rPr>
        <w:t>7.1. İhale dokümanı, idarenin adresinde görülebilir ve </w:t>
      </w:r>
      <w:r w:rsidRPr="00CF3EB9">
        <w:rPr>
          <w:rFonts w:ascii="Arial" w:eastAsia="Times New Roman" w:hAnsi="Arial" w:cs="Arial"/>
          <w:color w:val="118ABE"/>
          <w:sz w:val="20"/>
          <w:szCs w:val="20"/>
        </w:rPr>
        <w:t>50 TRY (Türk Lirası)</w:t>
      </w:r>
      <w:r w:rsidRPr="00CF3EB9">
        <w:rPr>
          <w:rFonts w:ascii="Arial" w:eastAsia="Times New Roman" w:hAnsi="Arial" w:cs="Arial"/>
          <w:sz w:val="20"/>
          <w:szCs w:val="20"/>
        </w:rPr>
        <w:t> karşılığı </w:t>
      </w:r>
      <w:r w:rsidRPr="00CF3EB9">
        <w:rPr>
          <w:rFonts w:ascii="Arial" w:eastAsia="Times New Roman" w:hAnsi="Arial" w:cs="Arial"/>
          <w:color w:val="118ABE"/>
          <w:sz w:val="20"/>
          <w:szCs w:val="20"/>
        </w:rPr>
        <w:t>Adana Kamu Hastaneler Birliği Genel Sekreterliği Satınalma Birimi Adana Kamu Hastaneler Birliği Genel Sekreterliğinin Ziraat Bankası Barajyolu Şubesi nezdindeki TR26 0001 0004 5866 4483 3450 01 İBAN Nolu hesabına Doküman bedelini yatırarak Makbuz mukabilinde Satınalma Biriminden alınabilir </w:t>
      </w:r>
      <w:r w:rsidRPr="00CF3EB9">
        <w:rPr>
          <w:rFonts w:ascii="Arial" w:eastAsia="Times New Roman" w:hAnsi="Arial" w:cs="Arial"/>
          <w:sz w:val="20"/>
          <w:szCs w:val="20"/>
        </w:rPr>
        <w:t>adresinden satın alınabilir. </w:t>
      </w:r>
      <w:r w:rsidRPr="00CF3EB9">
        <w:rPr>
          <w:rFonts w:ascii="Arial" w:eastAsia="Times New Roman" w:hAnsi="Arial" w:cs="Arial"/>
          <w:sz w:val="20"/>
          <w:szCs w:val="20"/>
          <w:shd w:val="clear" w:color="auto" w:fill="F8F8F8"/>
        </w:rPr>
        <w:br/>
      </w:r>
      <w:r w:rsidRPr="00CF3EB9">
        <w:rPr>
          <w:rFonts w:ascii="Arial" w:eastAsia="Times New Roman" w:hAnsi="Arial" w:cs="Arial"/>
          <w:sz w:val="20"/>
          <w:szCs w:val="20"/>
        </w:rPr>
        <w:t>7.2. İhaleye teklif verecek olanların ihale dokümanını satın almaları veya EKAP üzerinden e-imza kullanarak indirmeleri zorunludur. </w:t>
      </w:r>
      <w:r w:rsidRPr="00CF3EB9">
        <w:rPr>
          <w:rFonts w:ascii="Arial" w:eastAsia="Times New Roman" w:hAnsi="Arial" w:cs="Arial"/>
          <w:sz w:val="20"/>
          <w:szCs w:val="20"/>
          <w:shd w:val="clear" w:color="auto" w:fill="F8F8F8"/>
        </w:rPr>
        <w:br/>
      </w:r>
      <w:r w:rsidRPr="00CF3EB9">
        <w:rPr>
          <w:rFonts w:ascii="Arial" w:eastAsia="Times New Roman" w:hAnsi="Arial" w:cs="Arial"/>
          <w:sz w:val="20"/>
          <w:szCs w:val="20"/>
        </w:rPr>
        <w:t>8. Teklifler, ihale tarih ve saatine kadar </w:t>
      </w:r>
      <w:r w:rsidRPr="00CF3EB9">
        <w:rPr>
          <w:rFonts w:ascii="Arial" w:eastAsia="Times New Roman" w:hAnsi="Arial" w:cs="Arial"/>
          <w:color w:val="118ABE"/>
          <w:sz w:val="20"/>
          <w:szCs w:val="20"/>
        </w:rPr>
        <w:t>Adana Kamu Hastaneler Birliği Genel Sekreterliği Satınalma Birimi Hacı Ömer Sabancı Caddesi Seyhan/Adana </w:t>
      </w:r>
      <w:r w:rsidRPr="00CF3EB9">
        <w:rPr>
          <w:rFonts w:ascii="Arial" w:eastAsia="Times New Roman" w:hAnsi="Arial" w:cs="Arial"/>
          <w:sz w:val="20"/>
          <w:szCs w:val="20"/>
        </w:rPr>
        <w:t>adresine elden teslim edilebileceği gibi, aynı adrese iadeli taahhütlü posta vasıtasıyla da gönderilebilir. </w:t>
      </w:r>
      <w:r w:rsidRPr="00CF3EB9">
        <w:rPr>
          <w:rFonts w:ascii="Arial" w:eastAsia="Times New Roman" w:hAnsi="Arial" w:cs="Arial"/>
          <w:sz w:val="20"/>
          <w:szCs w:val="20"/>
          <w:shd w:val="clear" w:color="auto" w:fill="F8F8F8"/>
        </w:rPr>
        <w:br/>
      </w:r>
      <w:r w:rsidRPr="00CF3EB9">
        <w:rPr>
          <w:rFonts w:ascii="Arial" w:eastAsia="Times New Roman" w:hAnsi="Arial" w:cs="Arial"/>
          <w:sz w:val="20"/>
          <w:szCs w:val="20"/>
        </w:rPr>
        <w:t>9. 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CF3EB9">
        <w:rPr>
          <w:rFonts w:ascii="Arial" w:eastAsia="Times New Roman" w:hAnsi="Arial" w:cs="Arial"/>
          <w:sz w:val="20"/>
          <w:szCs w:val="20"/>
          <w:shd w:val="clear" w:color="auto" w:fill="F8F8F8"/>
        </w:rPr>
        <w:br/>
      </w:r>
      <w:r w:rsidRPr="00CF3EB9">
        <w:rPr>
          <w:rFonts w:ascii="Arial" w:eastAsia="Times New Roman" w:hAnsi="Arial" w:cs="Arial"/>
          <w:sz w:val="20"/>
          <w:szCs w:val="20"/>
        </w:rPr>
        <w:t>Bu ihalede, kısmı teklif verilebilir. </w:t>
      </w:r>
      <w:r w:rsidRPr="00CF3EB9">
        <w:rPr>
          <w:rFonts w:ascii="Arial" w:eastAsia="Times New Roman" w:hAnsi="Arial" w:cs="Arial"/>
          <w:sz w:val="20"/>
          <w:szCs w:val="20"/>
          <w:shd w:val="clear" w:color="auto" w:fill="F8F8F8"/>
        </w:rPr>
        <w:br/>
      </w:r>
      <w:r w:rsidRPr="00CF3EB9">
        <w:rPr>
          <w:rFonts w:ascii="Arial" w:eastAsia="Times New Roman" w:hAnsi="Arial" w:cs="Arial"/>
          <w:sz w:val="20"/>
          <w:szCs w:val="20"/>
        </w:rPr>
        <w:t>10. İstekliler teklif ettikleri bedelin %3’ünden az olmamak üzere kendi belirleyecekleri tutarda geçici teminat vereceklerdir. </w:t>
      </w:r>
      <w:r w:rsidRPr="00CF3EB9">
        <w:rPr>
          <w:rFonts w:ascii="Arial" w:eastAsia="Times New Roman" w:hAnsi="Arial" w:cs="Arial"/>
          <w:sz w:val="20"/>
          <w:szCs w:val="20"/>
          <w:shd w:val="clear" w:color="auto" w:fill="F8F8F8"/>
        </w:rPr>
        <w:br/>
      </w:r>
      <w:r w:rsidRPr="00CF3EB9">
        <w:rPr>
          <w:rFonts w:ascii="Arial" w:eastAsia="Times New Roman" w:hAnsi="Arial" w:cs="Arial"/>
          <w:sz w:val="20"/>
          <w:szCs w:val="20"/>
        </w:rPr>
        <w:t>11. Verilen tekliflerin geçerlilik süresi, ihale tarihinden itibaren </w:t>
      </w:r>
      <w:r w:rsidRPr="00CF3EB9">
        <w:rPr>
          <w:rFonts w:ascii="Arial" w:eastAsia="Times New Roman" w:hAnsi="Arial" w:cs="Arial"/>
          <w:color w:val="118ABE"/>
          <w:sz w:val="20"/>
          <w:szCs w:val="20"/>
        </w:rPr>
        <w:t>120 (yüzyirmi) </w:t>
      </w:r>
      <w:r w:rsidRPr="00CF3EB9">
        <w:rPr>
          <w:rFonts w:ascii="Arial" w:eastAsia="Times New Roman" w:hAnsi="Arial" w:cs="Arial"/>
          <w:sz w:val="20"/>
          <w:szCs w:val="20"/>
        </w:rPr>
        <w:t>takvim günüdür. </w:t>
      </w:r>
      <w:r w:rsidRPr="00CF3EB9">
        <w:rPr>
          <w:rFonts w:ascii="Arial" w:eastAsia="Times New Roman" w:hAnsi="Arial" w:cs="Arial"/>
          <w:sz w:val="20"/>
          <w:szCs w:val="20"/>
          <w:shd w:val="clear" w:color="auto" w:fill="F8F8F8"/>
        </w:rPr>
        <w:br/>
      </w:r>
      <w:r w:rsidRPr="00CF3EB9">
        <w:rPr>
          <w:rFonts w:ascii="Arial" w:eastAsia="Times New Roman" w:hAnsi="Arial" w:cs="Arial"/>
          <w:sz w:val="20"/>
          <w:szCs w:val="20"/>
        </w:rPr>
        <w:t>12. Konsorsiyum olarak ihaleye teklif verilemez. </w:t>
      </w:r>
    </w:p>
    <w:p w14:paraId="13604D46" w14:textId="77777777" w:rsidR="009C45B9" w:rsidRDefault="009C45B9" w:rsidP="007B0F7C">
      <w:pPr>
        <w:pStyle w:val="NoSpacing"/>
        <w:rPr>
          <w:rFonts w:ascii="Arial" w:eastAsia="Times New Roman" w:hAnsi="Arial" w:cs="Arial"/>
          <w:sz w:val="20"/>
          <w:szCs w:val="20"/>
        </w:rPr>
      </w:pPr>
    </w:p>
    <w:p w14:paraId="7081348B" w14:textId="77777777" w:rsidR="009C45B9" w:rsidRDefault="009C45B9" w:rsidP="009C45B9">
      <w:pPr>
        <w:rPr>
          <w:rFonts w:ascii="Times New Roman" w:hAnsi="Times New Roman" w:cs="Times New Roman"/>
          <w:sz w:val="16"/>
          <w:szCs w:val="16"/>
        </w:rPr>
      </w:pPr>
      <w:r>
        <w:rPr>
          <w:rFonts w:ascii="Helvetica" w:hAnsi="Helvetica" w:cs="Helvetica"/>
          <w:sz w:val="24"/>
          <w:szCs w:val="24"/>
          <w:lang w:val="en-US"/>
        </w:rPr>
        <w:t>(BASIN ADN-</w:t>
      </w:r>
      <w:hyperlink r:id="rId5" w:history="1">
        <w:r>
          <w:rPr>
            <w:rFonts w:ascii="Times" w:hAnsi="Times" w:cs="Times"/>
            <w:color w:val="0000EF"/>
            <w:sz w:val="24"/>
            <w:szCs w:val="24"/>
            <w:u w:val="single" w:color="0000EF"/>
            <w:lang w:val="en-US"/>
          </w:rPr>
          <w:t>118491</w:t>
        </w:r>
        <w:bookmarkStart w:id="0" w:name="_GoBack"/>
        <w:bookmarkEnd w:id="0"/>
      </w:hyperlink>
      <w:r>
        <w:rPr>
          <w:rFonts w:ascii="Helvetica" w:hAnsi="Helvetica" w:cs="Helvetica"/>
          <w:sz w:val="24"/>
          <w:szCs w:val="24"/>
          <w:lang w:val="en-US"/>
        </w:rPr>
        <w:t>)         (www.bik.gov.tr)</w:t>
      </w:r>
    </w:p>
    <w:p w14:paraId="27C9A897" w14:textId="77777777" w:rsidR="009C45B9" w:rsidRPr="00CF3EB9" w:rsidRDefault="009C45B9" w:rsidP="007B0F7C">
      <w:pPr>
        <w:pStyle w:val="NoSpacing"/>
        <w:rPr>
          <w:rFonts w:ascii="Arial" w:hAnsi="Arial" w:cs="Arial"/>
          <w:sz w:val="20"/>
          <w:szCs w:val="20"/>
        </w:rPr>
      </w:pPr>
    </w:p>
    <w:sectPr w:rsidR="009C45B9" w:rsidRPr="00CF3EB9" w:rsidSect="007B0F7C">
      <w:pgSz w:w="11906" w:h="16838"/>
      <w:pgMar w:top="142" w:right="1417" w:bottom="142"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800000AF" w:usb1="5000204A" w:usb2="00000000" w:usb3="00000000" w:csb0="00000111" w:csb1="00000000"/>
  </w:font>
  <w:font w:name="Arial">
    <w:panose1 w:val="020B06040202020202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0F7C"/>
    <w:rsid w:val="001027B9"/>
    <w:rsid w:val="00466C80"/>
    <w:rsid w:val="00545FDA"/>
    <w:rsid w:val="007B0F7C"/>
    <w:rsid w:val="009601D6"/>
    <w:rsid w:val="009B0C10"/>
    <w:rsid w:val="009C45B9"/>
    <w:rsid w:val="00CF3EB9"/>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FFCC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7B0F7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B0F7C"/>
    <w:rPr>
      <w:rFonts w:ascii="Times New Roman" w:eastAsia="Times New Roman" w:hAnsi="Times New Roman" w:cs="Times New Roman"/>
      <w:b/>
      <w:bCs/>
      <w:sz w:val="36"/>
      <w:szCs w:val="36"/>
    </w:rPr>
  </w:style>
  <w:style w:type="character" w:customStyle="1" w:styleId="lbllan">
    <w:name w:val="lblılan"/>
    <w:basedOn w:val="DefaultParagraphFont"/>
    <w:rsid w:val="007B0F7C"/>
  </w:style>
  <w:style w:type="character" w:customStyle="1" w:styleId="idarebilgi">
    <w:name w:val="idarebilgi"/>
    <w:basedOn w:val="DefaultParagraphFont"/>
    <w:rsid w:val="007B0F7C"/>
  </w:style>
  <w:style w:type="character" w:customStyle="1" w:styleId="apple-converted-space">
    <w:name w:val="apple-converted-space"/>
    <w:basedOn w:val="DefaultParagraphFont"/>
    <w:rsid w:val="007B0F7C"/>
  </w:style>
  <w:style w:type="character" w:customStyle="1" w:styleId="ilanbaslik">
    <w:name w:val="ilanbaslik"/>
    <w:basedOn w:val="DefaultParagraphFont"/>
    <w:rsid w:val="007B0F7C"/>
  </w:style>
  <w:style w:type="paragraph" w:styleId="NormalWeb">
    <w:name w:val="Normal (Web)"/>
    <w:basedOn w:val="Normal"/>
    <w:uiPriority w:val="99"/>
    <w:unhideWhenUsed/>
    <w:rsid w:val="007B0F7C"/>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7B0F7C"/>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7B0F7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B0F7C"/>
    <w:rPr>
      <w:rFonts w:ascii="Times New Roman" w:eastAsia="Times New Roman" w:hAnsi="Times New Roman" w:cs="Times New Roman"/>
      <w:b/>
      <w:bCs/>
      <w:sz w:val="36"/>
      <w:szCs w:val="36"/>
    </w:rPr>
  </w:style>
  <w:style w:type="character" w:customStyle="1" w:styleId="lbllan">
    <w:name w:val="lblılan"/>
    <w:basedOn w:val="DefaultParagraphFont"/>
    <w:rsid w:val="007B0F7C"/>
  </w:style>
  <w:style w:type="character" w:customStyle="1" w:styleId="idarebilgi">
    <w:name w:val="idarebilgi"/>
    <w:basedOn w:val="DefaultParagraphFont"/>
    <w:rsid w:val="007B0F7C"/>
  </w:style>
  <w:style w:type="character" w:customStyle="1" w:styleId="apple-converted-space">
    <w:name w:val="apple-converted-space"/>
    <w:basedOn w:val="DefaultParagraphFont"/>
    <w:rsid w:val="007B0F7C"/>
  </w:style>
  <w:style w:type="character" w:customStyle="1" w:styleId="ilanbaslik">
    <w:name w:val="ilanbaslik"/>
    <w:basedOn w:val="DefaultParagraphFont"/>
    <w:rsid w:val="007B0F7C"/>
  </w:style>
  <w:style w:type="paragraph" w:styleId="NormalWeb">
    <w:name w:val="Normal (Web)"/>
    <w:basedOn w:val="Normal"/>
    <w:uiPriority w:val="99"/>
    <w:unhideWhenUsed/>
    <w:rsid w:val="007B0F7C"/>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7B0F7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3878089">
      <w:bodyDiv w:val="1"/>
      <w:marLeft w:val="0"/>
      <w:marRight w:val="0"/>
      <w:marTop w:val="0"/>
      <w:marBottom w:val="0"/>
      <w:divBdr>
        <w:top w:val="none" w:sz="0" w:space="0" w:color="auto"/>
        <w:left w:val="none" w:sz="0" w:space="0" w:color="auto"/>
        <w:bottom w:val="none" w:sz="0" w:space="0" w:color="auto"/>
        <w:right w:val="none" w:sz="0" w:space="0" w:color="auto"/>
      </w:divBdr>
      <w:divsChild>
        <w:div w:id="770004506">
          <w:marLeft w:val="0"/>
          <w:marRight w:val="0"/>
          <w:marTop w:val="0"/>
          <w:marBottom w:val="0"/>
          <w:divBdr>
            <w:top w:val="none" w:sz="0" w:space="0" w:color="auto"/>
            <w:left w:val="none" w:sz="0" w:space="0" w:color="auto"/>
            <w:bottom w:val="none" w:sz="0" w:space="0" w:color="auto"/>
            <w:right w:val="none" w:sz="0" w:space="0" w:color="auto"/>
          </w:divBdr>
        </w:div>
        <w:div w:id="9137339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javascript:__doPostBack('ctl00$m$g_0a5eb33f_29ff_4c99_8c9d_32e8322e39bb$ctl01$AxGridView1$ctl07$LinkButtonSalesId','')"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886</Words>
  <Characters>5055</Characters>
  <Application>Microsoft Macintosh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Adana Haber iMac</cp:lastModifiedBy>
  <cp:revision>5</cp:revision>
  <cp:lastPrinted>2015-07-21T07:44:00Z</cp:lastPrinted>
  <dcterms:created xsi:type="dcterms:W3CDTF">2015-07-21T07:44:00Z</dcterms:created>
  <dcterms:modified xsi:type="dcterms:W3CDTF">2015-07-21T12:04:00Z</dcterms:modified>
</cp:coreProperties>
</file>