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598BE" w14:textId="77777777" w:rsidR="008558D3" w:rsidRPr="008558D3" w:rsidRDefault="008558D3" w:rsidP="008558D3">
      <w:pPr>
        <w:shd w:val="clear" w:color="auto" w:fill="F5F5F5"/>
        <w:spacing w:after="0" w:line="240" w:lineRule="atLeast"/>
        <w:jc w:val="center"/>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ADANA ASKER HASTANESİ; 2000-PRK-BET-058 ALBÜM NUMARALI GARAJ SUNDURMASI, TIBBİ ATIK DEPOSU VE HASTANE DİNLENME/BEKLEME YERİ YAPILMASI HİZMET PROJESİ YAPIMI</w:t>
      </w:r>
    </w:p>
    <w:p w14:paraId="69F1B040"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b/>
          <w:bCs/>
          <w:color w:val="666666"/>
          <w:sz w:val="20"/>
          <w:szCs w:val="20"/>
          <w:u w:val="single"/>
          <w:shd w:val="clear" w:color="auto" w:fill="F5F5F5"/>
          <w:lang w:eastAsia="tr-TR"/>
        </w:rPr>
        <w:t>MSB ADANA İNŞAAT EMLAK BÖLGE BAŞKANLIĞI</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0062A8"/>
          <w:sz w:val="20"/>
          <w:lang w:eastAsia="tr-TR"/>
        </w:rPr>
        <w:t>Adana Asker Hastanesi; 2000-PRK-BET-058 Albüm Numaralı Garaj Sundurması, Tıbbi Atık Deposu ve Hastane Dinlenme/Bekleme Yeri Yapılması Hizmet Projesi Yapımı</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hizmet alımı 4734 sayılı Kamu İhale Kanununun 19 uncu maddesine göre açık ihale usulü ile ihale edilecektir.  İhaleye ilişkin ayrıntılı bilgiler aşağıda yer almaktadır:</w:t>
      </w:r>
      <w:r w:rsidRPr="008558D3">
        <w:rPr>
          <w:rFonts w:ascii="Helvetica" w:eastAsia="Times New Roman" w:hAnsi="Helvetica" w:cs="Helvetica"/>
          <w:color w:val="666666"/>
          <w:sz w:val="20"/>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7"/>
      </w:tblGrid>
      <w:tr w:rsidR="008558D3" w:rsidRPr="008558D3" w14:paraId="41A7C566"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78037192"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İhale Kayıt Numarası</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3728E494"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6D5C307"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2016/95183</w:t>
            </w:r>
          </w:p>
        </w:tc>
      </w:tr>
    </w:tbl>
    <w:p w14:paraId="5C4CBC6F"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b/>
          <w:bCs/>
          <w:color w:val="B04935"/>
          <w:sz w:val="20"/>
          <w:lang w:eastAsia="tr-TR"/>
        </w:rPr>
        <w:t>1-İdarenin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7"/>
      </w:tblGrid>
      <w:tr w:rsidR="008558D3" w:rsidRPr="008558D3" w14:paraId="321437B9"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6E5DB20"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a)</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B140436"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9F25E31"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proofErr w:type="spellStart"/>
            <w:r w:rsidRPr="008558D3">
              <w:rPr>
                <w:rFonts w:ascii="Helvetica" w:eastAsia="Times New Roman" w:hAnsi="Helvetica" w:cs="Helvetica"/>
                <w:b/>
                <w:bCs/>
                <w:color w:val="0062A8"/>
                <w:sz w:val="20"/>
                <w:lang w:eastAsia="tr-TR"/>
              </w:rPr>
              <w:t>Reşatbey</w:t>
            </w:r>
            <w:proofErr w:type="spellEnd"/>
            <w:r w:rsidRPr="008558D3">
              <w:rPr>
                <w:rFonts w:ascii="Helvetica" w:eastAsia="Times New Roman" w:hAnsi="Helvetica" w:cs="Helvetica"/>
                <w:b/>
                <w:bCs/>
                <w:color w:val="0062A8"/>
                <w:sz w:val="20"/>
                <w:lang w:eastAsia="tr-TR"/>
              </w:rPr>
              <w:t xml:space="preserve"> Mah. Ordu Cad. Adliye Arkası No:1/2 01330 SEYHAN/ADANA</w:t>
            </w:r>
          </w:p>
        </w:tc>
      </w:tr>
      <w:tr w:rsidR="008558D3" w:rsidRPr="008558D3" w14:paraId="510C7465"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4CAA7758"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b)</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Telefon ve faks numarası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2B13B38"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4399B6D"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3223521357 - 3223598948</w:t>
            </w:r>
          </w:p>
        </w:tc>
      </w:tr>
      <w:tr w:rsidR="008558D3" w:rsidRPr="008558D3" w14:paraId="6035DCD7"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65DA31B0"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c)</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Elektronik Posta Adresi</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7EB11575"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A91389D"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caglar.keskin@msb.gov.tr</w:t>
            </w:r>
          </w:p>
        </w:tc>
      </w:tr>
      <w:tr w:rsidR="008558D3" w:rsidRPr="008558D3" w14:paraId="43262EB1"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D65FCF9"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ç)</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İhale dokümanının görülebileceği internet 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1CA6A045"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hideMark/>
          </w:tcPr>
          <w:p w14:paraId="3F5F394E"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https://ekap.kik.gov.tr/EKAP/</w:t>
            </w:r>
          </w:p>
        </w:tc>
      </w:tr>
    </w:tbl>
    <w:p w14:paraId="2ADA0F79"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B04935"/>
          <w:sz w:val="20"/>
          <w:lang w:eastAsia="tr-TR"/>
        </w:rPr>
        <w:t>2-İhale konusu hizmetin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7"/>
      </w:tblGrid>
      <w:tr w:rsidR="008558D3" w:rsidRPr="008558D3" w14:paraId="43DDFE3F"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A906043"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a)</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Niteliği, türü ve miktarı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5FC9B2DE"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7DFE842"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Adana Asker Hastanesi; 2000-PRK-BET-058 Albüm Numaralı Garaj Sundurması, Tıbbi Atık Deposu ve Hastane Dinlenme/Bekleme Yeri Yapılması Hizmet Projesi Yapımı</w:t>
            </w:r>
            <w:r w:rsidRPr="008558D3">
              <w:rPr>
                <w:rFonts w:ascii="Helvetica" w:eastAsia="Times New Roman" w:hAnsi="Helvetica" w:cs="Helvetica"/>
                <w:b/>
                <w:bCs/>
                <w:color w:val="0062A8"/>
                <w:sz w:val="20"/>
                <w:szCs w:val="20"/>
                <w:lang w:eastAsia="tr-TR"/>
              </w:rPr>
              <w:br/>
            </w:r>
            <w:r w:rsidRPr="008558D3">
              <w:rPr>
                <w:rFonts w:ascii="Helvetica" w:eastAsia="Times New Roman" w:hAnsi="Helvetica" w:cs="Helvetica"/>
                <w:b/>
                <w:bCs/>
                <w:color w:val="0062A8"/>
                <w:sz w:val="20"/>
                <w:lang w:eastAsia="tr-TR"/>
              </w:rPr>
              <w:t xml:space="preserve">Ayrıntılı bilgiye </w:t>
            </w:r>
            <w:proofErr w:type="spellStart"/>
            <w:r w:rsidRPr="008558D3">
              <w:rPr>
                <w:rFonts w:ascii="Helvetica" w:eastAsia="Times New Roman" w:hAnsi="Helvetica" w:cs="Helvetica"/>
                <w:b/>
                <w:bCs/>
                <w:color w:val="0062A8"/>
                <w:sz w:val="20"/>
                <w:lang w:eastAsia="tr-TR"/>
              </w:rPr>
              <w:t>EKAP’ta</w:t>
            </w:r>
            <w:proofErr w:type="spellEnd"/>
            <w:r w:rsidRPr="008558D3">
              <w:rPr>
                <w:rFonts w:ascii="Helvetica" w:eastAsia="Times New Roman" w:hAnsi="Helvetica" w:cs="Helvetica"/>
                <w:b/>
                <w:bCs/>
                <w:color w:val="0062A8"/>
                <w:sz w:val="20"/>
                <w:lang w:eastAsia="tr-TR"/>
              </w:rPr>
              <w:t xml:space="preserve"> yer alan ihale dokümanı içinde bulunan idari şartnameden ulaşılabilir.</w:t>
            </w:r>
          </w:p>
        </w:tc>
      </w:tr>
      <w:tr w:rsidR="008558D3" w:rsidRPr="008558D3" w14:paraId="7A192D21"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66FA1A9"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b)</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399A403"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835FC33"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ADANA</w:t>
            </w:r>
          </w:p>
        </w:tc>
      </w:tr>
      <w:tr w:rsidR="008558D3" w:rsidRPr="008558D3" w14:paraId="0CC4C670"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2E54DD0"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c)</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Süresi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1E70419"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694FD43"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İşe başlama tarihinden itibaren</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150(YÜZELLİ) gündür</w:t>
            </w:r>
          </w:p>
        </w:tc>
      </w:tr>
    </w:tbl>
    <w:p w14:paraId="73FD7B05"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B04935"/>
          <w:sz w:val="20"/>
          <w:lang w:eastAsia="tr-TR"/>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7"/>
      </w:tblGrid>
      <w:tr w:rsidR="008558D3" w:rsidRPr="008558D3" w14:paraId="53D2950D"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E6561D4"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a)</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266FB52"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3C47BE9"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MSB Adana İnşaat Emlak Bölge Başkanlığı</w:t>
            </w:r>
          </w:p>
        </w:tc>
      </w:tr>
      <w:tr w:rsidR="008558D3" w:rsidRPr="008558D3" w14:paraId="25E0B072" w14:textId="77777777" w:rsidTr="008558D3">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0ACF3DB"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b)</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Tarihi ve saati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1613F420"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68921C1"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0062A8"/>
                <w:sz w:val="20"/>
                <w:lang w:eastAsia="tr-TR"/>
              </w:rPr>
              <w:t>11.04.2016 - 10:00</w:t>
            </w:r>
          </w:p>
        </w:tc>
      </w:tr>
    </w:tbl>
    <w:p w14:paraId="37DDDC42"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 İhaleye katılabilme şartları ve istenilen belgeler ile yeterlik değerlendirmesinde uygulanacak kriterler:</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İhaleye katılma şartları ve istenilen belgeler: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Mevzuatı gereği kayıtlı olduğu Ticaret ve/veya Sanayi Odası veya Meslek Odası Belgesi;</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4.1.1.1.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Gerçek kişi olması halinde, kayıtlı olduğu ticaret ve/veya sanayi odasından ya da ilgili meslek odasından, ilk ilan veya ihale tarihinin içinde bulunduğu yılda alınmış, odaya kayıtlı olduğunu gösterir belge,</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4.1.1.2.</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Tüzel kişi olması halinde, ilgili mevzuatı gereği kayıtlı bulunduğu ticaret ve/veya sanayi odasından, ilk ilan veya ihale tarihinin içinde bulunduğu yılda alınmış, tüzel kişiliğinin odaya kayıtlı olduğunu gösterir belge,</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4.1.2.</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Teklif vermeye yetkili olduğunu gösteren İmza Beyannamesi veya İmza Sirküleri;</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4.1.2.1.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Gerçek kişi olması halinde, noter tasdikli imza beyannamesi,</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4.1.2.2.</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4.1.3.</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Şekli ve içeriği İdari Şartnamede belirlenen teklif mektubu.</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4.1.4.</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Şekli ve içeriği İdari Şartnamede belirlenen geçici teminat.</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4.1.5</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 konusu işin tamamı veya bir kısmı alt yüklenicilere yaptırılamaz.</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4.1.6</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w:t>
      </w:r>
      <w:r w:rsidRPr="008558D3">
        <w:rPr>
          <w:rFonts w:ascii="Helvetica" w:eastAsia="Times New Roman" w:hAnsi="Helvetica" w:cs="Helvetica"/>
          <w:color w:val="666666"/>
          <w:sz w:val="20"/>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8"/>
      </w:tblGrid>
      <w:tr w:rsidR="008558D3" w:rsidRPr="008558D3" w14:paraId="1C5A4849"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5579775"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4.2. Ekonomik ve mali yeterliğe ilişkin belgeler ve bu belgelerin taşıması gereken kriterler:</w:t>
            </w:r>
          </w:p>
        </w:tc>
      </w:tr>
      <w:tr w:rsidR="008558D3" w:rsidRPr="008558D3" w14:paraId="18C91302"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E93D7C2"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İdare tarafından ekonomik ve mali yeterliğe ilişkin kriter belirtilmemiştir.</w:t>
            </w:r>
          </w:p>
        </w:tc>
      </w:tr>
    </w:tbl>
    <w:p w14:paraId="74EAEBEB" w14:textId="77777777" w:rsidR="008558D3" w:rsidRPr="008558D3" w:rsidRDefault="008558D3" w:rsidP="008558D3">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8"/>
      </w:tblGrid>
      <w:tr w:rsidR="008558D3" w:rsidRPr="008558D3" w14:paraId="361587E4"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3699F6A"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lastRenderedPageBreak/>
              <w:t>4.3. Mesleki ve Teknik yeterliğe ilişkin belgeler ve bu belgelerin taşıması gereken kriterler:</w:t>
            </w:r>
          </w:p>
        </w:tc>
      </w:tr>
      <w:tr w:rsidR="008558D3" w:rsidRPr="008558D3" w14:paraId="077F462A"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30AFC55"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4.3.1. İş deneyimini gösteren belgeler:</w:t>
            </w:r>
          </w:p>
        </w:tc>
      </w:tr>
      <w:tr w:rsidR="008558D3" w:rsidRPr="008558D3" w14:paraId="54AA4DA0"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8B36158"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Son beş yıl içinde bedel içeren bir sözleşme kapsamında kabul işlemleri tamamlanan ve teklif edilen bedelin</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 25</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t>oranından az olmamak üzere, ihale konusu iş veya benzer işlere ilişkin iş deneyimini gösteren belgeler veya teknolojik ürün deneyim belgesi.</w:t>
            </w:r>
            <w:r w:rsidRPr="008558D3">
              <w:rPr>
                <w:rFonts w:ascii="Helvetica" w:eastAsia="Times New Roman" w:hAnsi="Helvetica" w:cs="Helvetica"/>
                <w:color w:val="666666"/>
                <w:sz w:val="20"/>
                <w:lang w:eastAsia="tr-TR"/>
              </w:rPr>
              <w:t> </w:t>
            </w:r>
          </w:p>
        </w:tc>
      </w:tr>
    </w:tbl>
    <w:p w14:paraId="2470D91B" w14:textId="77777777" w:rsidR="008558D3" w:rsidRPr="008558D3" w:rsidRDefault="008558D3" w:rsidP="008558D3">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8"/>
      </w:tblGrid>
      <w:tr w:rsidR="008558D3" w:rsidRPr="008558D3" w14:paraId="418FD818"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8459C74" w14:textId="77777777" w:rsidR="008558D3" w:rsidRPr="008558D3" w:rsidRDefault="008558D3" w:rsidP="008558D3">
            <w:pPr>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b/>
                <w:bCs/>
                <w:color w:val="666666"/>
                <w:sz w:val="20"/>
                <w:szCs w:val="20"/>
                <w:lang w:eastAsia="tr-TR"/>
              </w:rPr>
              <w:t>4.4. Bu ihalede benzer iş olarak kabul edilecek işler:</w:t>
            </w:r>
          </w:p>
        </w:tc>
      </w:tr>
      <w:tr w:rsidR="008558D3" w:rsidRPr="008558D3" w14:paraId="47E77084" w14:textId="77777777" w:rsidTr="008558D3">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661F546" w14:textId="77777777" w:rsidR="008558D3" w:rsidRPr="008558D3" w:rsidRDefault="008558D3" w:rsidP="008558D3">
            <w:pPr>
              <w:spacing w:after="0" w:line="240" w:lineRule="atLeast"/>
              <w:jc w:val="both"/>
              <w:rPr>
                <w:rFonts w:ascii="Times New Roman" w:eastAsia="Times New Roman" w:hAnsi="Times New Roman" w:cs="Times New Roman"/>
                <w:b/>
                <w:bCs/>
                <w:color w:val="0062A8"/>
                <w:sz w:val="24"/>
                <w:szCs w:val="24"/>
                <w:lang w:eastAsia="tr-TR"/>
              </w:rPr>
            </w:pPr>
            <w:r w:rsidRPr="008558D3">
              <w:rPr>
                <w:rFonts w:ascii="Helvetica" w:eastAsia="Times New Roman" w:hAnsi="Helvetica" w:cs="Helvetica"/>
                <w:b/>
                <w:bCs/>
                <w:color w:val="666666"/>
                <w:sz w:val="20"/>
                <w:szCs w:val="20"/>
                <w:lang w:eastAsia="tr-TR"/>
              </w:rPr>
              <w:t>4.4.1.</w:t>
            </w:r>
          </w:p>
          <w:p w14:paraId="370B4F21" w14:textId="77777777" w:rsidR="008558D3" w:rsidRPr="008558D3" w:rsidRDefault="008558D3" w:rsidP="008558D3">
            <w:pPr>
              <w:spacing w:after="0" w:line="240" w:lineRule="atLeast"/>
              <w:jc w:val="both"/>
              <w:rPr>
                <w:rFonts w:ascii="Times New Roman" w:eastAsia="Times New Roman" w:hAnsi="Times New Roman" w:cs="Times New Roman"/>
                <w:sz w:val="24"/>
                <w:szCs w:val="24"/>
                <w:lang w:eastAsia="tr-TR"/>
              </w:rPr>
            </w:pPr>
            <w:r w:rsidRPr="008558D3">
              <w:rPr>
                <w:rFonts w:ascii="Helvetica" w:eastAsia="Times New Roman" w:hAnsi="Helvetica" w:cs="Helvetica"/>
                <w:b/>
                <w:bCs/>
                <w:color w:val="0062A8"/>
                <w:sz w:val="20"/>
                <w:szCs w:val="20"/>
                <w:lang w:eastAsia="tr-TR"/>
              </w:rPr>
              <w:t>Kamu veya özel sektörde yapılmış olan ve Yapım İşleri Benzer İş Grupları Tebliğinde yer alan B-III grubuna giren işlere ait hizmet projesi hazırlamış olmak benzer iş kabul edilecektir.</w:t>
            </w:r>
          </w:p>
        </w:tc>
      </w:tr>
    </w:tbl>
    <w:p w14:paraId="14D45564" w14:textId="77777777" w:rsidR="008558D3" w:rsidRPr="008558D3" w:rsidRDefault="008558D3" w:rsidP="008558D3">
      <w:pPr>
        <w:spacing w:after="0" w:line="240" w:lineRule="auto"/>
        <w:rPr>
          <w:rFonts w:ascii="Times New Roman" w:eastAsia="Times New Roman" w:hAnsi="Times New Roman" w:cs="Times New Roman"/>
          <w:sz w:val="24"/>
          <w:szCs w:val="24"/>
          <w:lang w:eastAsia="tr-TR"/>
        </w:rPr>
      </w:pP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5.</w:t>
      </w:r>
      <w:r w:rsidRPr="008558D3">
        <w:rPr>
          <w:rFonts w:ascii="Helvetica" w:eastAsia="Times New Roman" w:hAnsi="Helvetica" w:cs="Helvetica"/>
          <w:color w:val="666666"/>
          <w:sz w:val="20"/>
          <w:szCs w:val="20"/>
          <w:shd w:val="clear" w:color="auto" w:fill="F5F5F5"/>
          <w:lang w:eastAsia="tr-TR"/>
        </w:rPr>
        <w:t>Ekonomik açıdan en avantajlı teklif sadece fiyat esasına göre belirlenecektir.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6.</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İhaleye sadece yerli istekliler katılabilecektir.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7.</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 dokümanının görülmesi ve satın alınması:</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7.1.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 dokümanı, idarenin adresinde görülebilir ve</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10 TRY (Türk Lirası)</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karşılığı</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MSB Adana İnşaat Emlak Bölge Başkanlığı-İhale ve Sözleşme Kısmı </w:t>
      </w:r>
      <w:r w:rsidRPr="008558D3">
        <w:rPr>
          <w:rFonts w:ascii="Helvetica" w:eastAsia="Times New Roman" w:hAnsi="Helvetica" w:cs="Helvetica"/>
          <w:color w:val="666666"/>
          <w:sz w:val="20"/>
          <w:szCs w:val="20"/>
          <w:shd w:val="clear" w:color="auto" w:fill="F5F5F5"/>
          <w:lang w:eastAsia="tr-TR"/>
        </w:rPr>
        <w:t>adresinden satın alınabilir.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7.2.</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İhaleye teklif verecek olanların ihale dokümanını satın almaları veya EKAP üzerinden e-imza kullanarak indirmeleri zorunludur.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8.</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Teklifler, ihale tarih ve saatine kadar</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MSB Adana İnşaat Emlak Bölge Başkanlığı-İhale ve Sözleşme Kısmı </w:t>
      </w:r>
      <w:r w:rsidRPr="008558D3">
        <w:rPr>
          <w:rFonts w:ascii="Helvetica" w:eastAsia="Times New Roman" w:hAnsi="Helvetica" w:cs="Helvetica"/>
          <w:color w:val="666666"/>
          <w:sz w:val="20"/>
          <w:szCs w:val="20"/>
          <w:shd w:val="clear" w:color="auto" w:fill="F5F5F5"/>
          <w:lang w:eastAsia="tr-TR"/>
        </w:rPr>
        <w:t>adresine elden teslim edilebileceği gibi, aynı adrese iadeli taahhütlü posta vasıtasıyla da gönderilebilir.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9.</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İstekliler tekliflerini, götürü bedel üzerinden vereceklerdir. İhale sonucu, ihale üzerine bırakılan istekliyle toplam bedel üzerinden götürü bedel sözleşme imzalanacaktır. Bu ihalede, işin tamamı için teklif verilecektir.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10.</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İstekliler teklif ettikleri bedelin %3’ünden az olmamak üzere kendi belirleyecekleri tutarda geçici teminat vereceklerdir.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11.</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Verilen tekliflerin geçerlilik süresi, ihale tarihinden itibaren</w:t>
      </w:r>
      <w:r w:rsidRPr="008558D3">
        <w:rPr>
          <w:rFonts w:ascii="Helvetica" w:eastAsia="Times New Roman" w:hAnsi="Helvetica" w:cs="Helvetica"/>
          <w:color w:val="666666"/>
          <w:sz w:val="20"/>
          <w:lang w:eastAsia="tr-TR"/>
        </w:rPr>
        <w:t> </w:t>
      </w:r>
      <w:r w:rsidRPr="008558D3">
        <w:rPr>
          <w:rFonts w:ascii="Helvetica" w:eastAsia="Times New Roman" w:hAnsi="Helvetica" w:cs="Helvetica"/>
          <w:b/>
          <w:bCs/>
          <w:color w:val="0062A8"/>
          <w:sz w:val="20"/>
          <w:lang w:eastAsia="tr-TR"/>
        </w:rPr>
        <w:t>90 (doksan) </w:t>
      </w:r>
      <w:r w:rsidRPr="008558D3">
        <w:rPr>
          <w:rFonts w:ascii="Helvetica" w:eastAsia="Times New Roman" w:hAnsi="Helvetica" w:cs="Helvetica"/>
          <w:color w:val="666666"/>
          <w:sz w:val="20"/>
          <w:szCs w:val="20"/>
          <w:shd w:val="clear" w:color="auto" w:fill="F5F5F5"/>
          <w:lang w:eastAsia="tr-TR"/>
        </w:rPr>
        <w:t>takvim günüdür.</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12.</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shd w:val="clear" w:color="auto" w:fill="F5F5F5"/>
          <w:lang w:eastAsia="tr-TR"/>
        </w:rPr>
        <w:t>Konsorsiyum olarak ihaleye teklif verilemez.</w:t>
      </w:r>
      <w:r w:rsidRPr="008558D3">
        <w:rPr>
          <w:rFonts w:ascii="Helvetica" w:eastAsia="Times New Roman" w:hAnsi="Helvetica" w:cs="Helvetica"/>
          <w:color w:val="666666"/>
          <w:sz w:val="20"/>
          <w:lang w:eastAsia="tr-TR"/>
        </w:rPr>
        <w:t> </w:t>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color w:val="666666"/>
          <w:sz w:val="20"/>
          <w:szCs w:val="20"/>
          <w:lang w:eastAsia="tr-TR"/>
        </w:rPr>
        <w:br/>
      </w:r>
      <w:r w:rsidRPr="008558D3">
        <w:rPr>
          <w:rFonts w:ascii="Helvetica" w:eastAsia="Times New Roman" w:hAnsi="Helvetica" w:cs="Helvetica"/>
          <w:b/>
          <w:bCs/>
          <w:color w:val="666666"/>
          <w:sz w:val="20"/>
          <w:szCs w:val="20"/>
          <w:shd w:val="clear" w:color="auto" w:fill="F5F5F5"/>
          <w:lang w:eastAsia="tr-TR"/>
        </w:rPr>
        <w:t>13.Diğer hususlar:</w:t>
      </w:r>
    </w:p>
    <w:p w14:paraId="30DCA436" w14:textId="77777777" w:rsidR="008558D3" w:rsidRPr="008558D3" w:rsidRDefault="008558D3" w:rsidP="008558D3">
      <w:pPr>
        <w:shd w:val="clear" w:color="auto" w:fill="F5F5F5"/>
        <w:spacing w:after="0" w:line="240" w:lineRule="atLeast"/>
        <w:jc w:val="both"/>
        <w:rPr>
          <w:rFonts w:ascii="Helvetica" w:eastAsia="Times New Roman" w:hAnsi="Helvetica" w:cs="Helvetica"/>
          <w:color w:val="666666"/>
          <w:sz w:val="20"/>
          <w:szCs w:val="20"/>
          <w:lang w:eastAsia="tr-TR"/>
        </w:rPr>
      </w:pPr>
      <w:r w:rsidRPr="008558D3">
        <w:rPr>
          <w:rFonts w:ascii="Helvetica" w:eastAsia="Times New Roman" w:hAnsi="Helvetica" w:cs="Helvetica"/>
          <w:color w:val="666666"/>
          <w:sz w:val="20"/>
          <w:szCs w:val="20"/>
          <w:lang w:eastAsia="tr-TR"/>
        </w:rPr>
        <w:t>İhale, Kanunun 38 inci maddesinde öngörülen açıklama istenmeksizin ekonomik açıdan en avantajlı teklif üzerinde bırakılacaktır.</w:t>
      </w:r>
    </w:p>
    <w:p w14:paraId="1B947F04" w14:textId="77777777" w:rsidR="0049210D" w:rsidRDefault="0049210D"/>
    <w:p w14:paraId="2AD9764D" w14:textId="77777777" w:rsidR="0099749E" w:rsidRDefault="0099749E"/>
    <w:p w14:paraId="739C2423" w14:textId="77777777" w:rsidR="0099749E" w:rsidRDefault="0099749E">
      <w:r>
        <w:rPr>
          <w:rFonts w:ascii="Helvetica" w:hAnsi="Helvetica" w:cs="Helvetica"/>
          <w:sz w:val="24"/>
          <w:szCs w:val="24"/>
          <w:lang w:val="en-US"/>
        </w:rPr>
        <w:t>(BASIN ADN- 288089)         (www.bik.gov.tr)</w:t>
      </w:r>
      <w:bookmarkStart w:id="0" w:name="_GoBack"/>
      <w:bookmarkEnd w:id="0"/>
    </w:p>
    <w:p w14:paraId="48234D72" w14:textId="77777777" w:rsidR="00714EA4" w:rsidRDefault="00714EA4"/>
    <w:p w14:paraId="0D5EFCA3" w14:textId="77777777" w:rsidR="00714EA4" w:rsidRPr="00714EA4" w:rsidRDefault="00714EA4" w:rsidP="009E662E">
      <w:pPr>
        <w:spacing w:after="0" w:line="240" w:lineRule="auto"/>
        <w:rPr>
          <w:rFonts w:ascii="Arial" w:hAnsi="Arial" w:cs="Arial"/>
        </w:rPr>
      </w:pPr>
      <w:r>
        <w:tab/>
      </w:r>
      <w:r>
        <w:tab/>
      </w:r>
      <w:r>
        <w:tab/>
      </w:r>
      <w:r>
        <w:tab/>
      </w:r>
      <w:r>
        <w:tab/>
      </w:r>
      <w:r>
        <w:tab/>
      </w:r>
      <w:r>
        <w:tab/>
      </w:r>
      <w:r>
        <w:tab/>
      </w:r>
      <w:r>
        <w:tab/>
      </w:r>
    </w:p>
    <w:sectPr w:rsidR="00714EA4" w:rsidRPr="00714EA4" w:rsidSect="00714EA4">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DCBBC" w14:textId="77777777" w:rsidR="00714EA4" w:rsidRDefault="00714EA4" w:rsidP="00714EA4">
      <w:pPr>
        <w:spacing w:after="0" w:line="240" w:lineRule="auto"/>
      </w:pPr>
      <w:r>
        <w:separator/>
      </w:r>
    </w:p>
  </w:endnote>
  <w:endnote w:type="continuationSeparator" w:id="0">
    <w:p w14:paraId="068D04D3" w14:textId="77777777" w:rsidR="00714EA4" w:rsidRDefault="00714EA4" w:rsidP="00714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4071"/>
      <w:docPartObj>
        <w:docPartGallery w:val="Page Numbers (Bottom of Page)"/>
        <w:docPartUnique/>
      </w:docPartObj>
    </w:sdtPr>
    <w:sdtEndPr/>
    <w:sdtContent>
      <w:p w14:paraId="4D7095BA" w14:textId="77777777" w:rsidR="00714EA4" w:rsidRDefault="009974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2CD250" w14:textId="77777777" w:rsidR="00714EA4" w:rsidRDefault="00714EA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EB41D" w14:textId="77777777" w:rsidR="00714EA4" w:rsidRDefault="00714EA4" w:rsidP="00714EA4">
      <w:pPr>
        <w:spacing w:after="0" w:line="240" w:lineRule="auto"/>
      </w:pPr>
      <w:r>
        <w:separator/>
      </w:r>
    </w:p>
  </w:footnote>
  <w:footnote w:type="continuationSeparator" w:id="0">
    <w:p w14:paraId="3922C406" w14:textId="77777777" w:rsidR="00714EA4" w:rsidRDefault="00714EA4" w:rsidP="00714E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14EA4"/>
    <w:rsid w:val="002A7D8F"/>
    <w:rsid w:val="0049210D"/>
    <w:rsid w:val="00533A31"/>
    <w:rsid w:val="00714EA4"/>
    <w:rsid w:val="008558D3"/>
    <w:rsid w:val="0099749E"/>
    <w:rsid w:val="009E662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4D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1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714EA4"/>
  </w:style>
  <w:style w:type="character" w:customStyle="1" w:styleId="apple-converted-space">
    <w:name w:val="apple-converted-space"/>
    <w:basedOn w:val="DefaultParagraphFont"/>
    <w:rsid w:val="00714EA4"/>
  </w:style>
  <w:style w:type="character" w:customStyle="1" w:styleId="ilanbaslik">
    <w:name w:val="ilanbaslik"/>
    <w:basedOn w:val="DefaultParagraphFont"/>
    <w:rsid w:val="00714EA4"/>
  </w:style>
  <w:style w:type="paragraph" w:styleId="NormalWeb">
    <w:name w:val="Normal (Web)"/>
    <w:basedOn w:val="Normal"/>
    <w:uiPriority w:val="99"/>
    <w:unhideWhenUsed/>
    <w:rsid w:val="00714EA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semiHidden/>
    <w:unhideWhenUsed/>
    <w:rsid w:val="00714EA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14EA4"/>
  </w:style>
  <w:style w:type="paragraph" w:styleId="Footer">
    <w:name w:val="footer"/>
    <w:basedOn w:val="Normal"/>
    <w:link w:val="FooterChar"/>
    <w:uiPriority w:val="99"/>
    <w:unhideWhenUsed/>
    <w:rsid w:val="00714E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14E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09331">
      <w:bodyDiv w:val="1"/>
      <w:marLeft w:val="0"/>
      <w:marRight w:val="0"/>
      <w:marTop w:val="0"/>
      <w:marBottom w:val="0"/>
      <w:divBdr>
        <w:top w:val="none" w:sz="0" w:space="0" w:color="auto"/>
        <w:left w:val="none" w:sz="0" w:space="0" w:color="auto"/>
        <w:bottom w:val="none" w:sz="0" w:space="0" w:color="auto"/>
        <w:right w:val="none" w:sz="0" w:space="0" w:color="auto"/>
      </w:divBdr>
      <w:divsChild>
        <w:div w:id="451561325">
          <w:marLeft w:val="0"/>
          <w:marRight w:val="0"/>
          <w:marTop w:val="0"/>
          <w:marBottom w:val="0"/>
          <w:divBdr>
            <w:top w:val="none" w:sz="0" w:space="0" w:color="auto"/>
            <w:left w:val="none" w:sz="0" w:space="0" w:color="auto"/>
            <w:bottom w:val="none" w:sz="0" w:space="0" w:color="auto"/>
            <w:right w:val="none" w:sz="0" w:space="0" w:color="auto"/>
          </w:divBdr>
        </w:div>
        <w:div w:id="994263805">
          <w:marLeft w:val="0"/>
          <w:marRight w:val="0"/>
          <w:marTop w:val="0"/>
          <w:marBottom w:val="0"/>
          <w:divBdr>
            <w:top w:val="none" w:sz="0" w:space="0" w:color="auto"/>
            <w:left w:val="none" w:sz="0" w:space="0" w:color="auto"/>
            <w:bottom w:val="none" w:sz="0" w:space="0" w:color="auto"/>
            <w:right w:val="none" w:sz="0" w:space="0" w:color="auto"/>
          </w:divBdr>
        </w:div>
      </w:divsChild>
    </w:div>
    <w:div w:id="1188636661">
      <w:bodyDiv w:val="1"/>
      <w:marLeft w:val="0"/>
      <w:marRight w:val="0"/>
      <w:marTop w:val="0"/>
      <w:marBottom w:val="0"/>
      <w:divBdr>
        <w:top w:val="none" w:sz="0" w:space="0" w:color="auto"/>
        <w:left w:val="none" w:sz="0" w:space="0" w:color="auto"/>
        <w:bottom w:val="none" w:sz="0" w:space="0" w:color="auto"/>
        <w:right w:val="none" w:sz="0" w:space="0" w:color="auto"/>
      </w:divBdr>
      <w:divsChild>
        <w:div w:id="859316834">
          <w:marLeft w:val="0"/>
          <w:marRight w:val="0"/>
          <w:marTop w:val="0"/>
          <w:marBottom w:val="0"/>
          <w:divBdr>
            <w:top w:val="none" w:sz="0" w:space="0" w:color="auto"/>
            <w:left w:val="none" w:sz="0" w:space="0" w:color="auto"/>
            <w:bottom w:val="none" w:sz="0" w:space="0" w:color="auto"/>
            <w:right w:val="none" w:sz="0" w:space="0" w:color="auto"/>
          </w:divBdr>
        </w:div>
        <w:div w:id="752242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839</Words>
  <Characters>4786</Characters>
  <Application>Microsoft Macintosh Word</Application>
  <DocSecurity>0</DocSecurity>
  <Lines>39</Lines>
  <Paragraphs>11</Paragraphs>
  <ScaleCrop>false</ScaleCrop>
  <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ali.kirkyasaroglu</dc:creator>
  <cp:lastModifiedBy>Adana Haber iMac</cp:lastModifiedBy>
  <cp:revision>3</cp:revision>
  <cp:lastPrinted>2016-02-09T07:02:00Z</cp:lastPrinted>
  <dcterms:created xsi:type="dcterms:W3CDTF">2016-03-24T13:06:00Z</dcterms:created>
  <dcterms:modified xsi:type="dcterms:W3CDTF">2016-03-27T11:27:00Z</dcterms:modified>
</cp:coreProperties>
</file>