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BF62E" w14:textId="77777777" w:rsidR="000C7453" w:rsidRDefault="000C7453"/>
    <w:p w14:paraId="113FF85D" w14:textId="77777777" w:rsidR="000C7453" w:rsidRPr="000C7453" w:rsidRDefault="000C7453" w:rsidP="000C7453">
      <w:pPr>
        <w:shd w:val="clear" w:color="auto" w:fill="FFFFFF"/>
        <w:spacing w:after="0" w:line="270" w:lineRule="atLeast"/>
        <w:jc w:val="center"/>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ÇÜ BALCALI HASTANESİ EK AMELİYATHANE YAPIM İŞİ</w:t>
      </w:r>
    </w:p>
    <w:p w14:paraId="5E27BD5B" w14:textId="77777777" w:rsidR="000C7453" w:rsidRPr="000C7453" w:rsidRDefault="000C7453" w:rsidP="000C7453">
      <w:pPr>
        <w:spacing w:after="0" w:line="240" w:lineRule="auto"/>
        <w:rPr>
          <w:rFonts w:ascii="Times New Roman" w:eastAsia="Times New Roman" w:hAnsi="Times New Roman" w:cs="Times New Roman"/>
          <w:sz w:val="24"/>
          <w:szCs w:val="24"/>
          <w:lang w:eastAsia="tr-TR"/>
        </w:rPr>
      </w:pPr>
      <w:r w:rsidRPr="000C7453">
        <w:rPr>
          <w:rFonts w:ascii="Verdana" w:eastAsia="Times New Roman" w:hAnsi="Verdana" w:cs="Times New Roman"/>
          <w:b/>
          <w:bCs/>
          <w:color w:val="666666"/>
          <w:sz w:val="18"/>
          <w:szCs w:val="18"/>
          <w:u w:val="single"/>
          <w:shd w:val="clear" w:color="auto" w:fill="FFFFFF"/>
          <w:lang w:eastAsia="tr-TR"/>
        </w:rPr>
        <w:t>ÇUKUROVA ÜNİVERSİTESİ REKTÖRLÜĞÜ BALCALI HASTANESİ BAŞHEKİMLİĞİ YÜKSEKÖĞRETİM KURUMLARI ÇUKUROVA ÜNİVERSİTESİ</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0062A8"/>
          <w:sz w:val="18"/>
          <w:lang w:eastAsia="tr-TR"/>
        </w:rPr>
        <w:t>ÇÜ Balcalı Hastanesi Ek Ameliyathane Yapım İşi</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yapım işi 4734 sayılı Kamu İhale Kanununun 19 uncu maddesine göre açık ihale usulü ile ihale edilecektir.  İhaleye ilişkin ayrıntılı bilgiler aşağıda yer almaktadır.</w:t>
      </w:r>
      <w:r w:rsidRPr="000C7453">
        <w:rPr>
          <w:rFonts w:ascii="Verdana" w:eastAsia="Times New Roman" w:hAnsi="Verdana" w:cs="Times New Roman"/>
          <w:color w:val="666666"/>
          <w:sz w:val="18"/>
          <w:lang w:eastAsia="tr-TR"/>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0C7453" w:rsidRPr="000C7453" w14:paraId="0693B3BC" w14:textId="77777777" w:rsidTr="000C745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35984764"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2DF7A06B"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FD20197"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2014/110235</w:t>
            </w:r>
          </w:p>
        </w:tc>
      </w:tr>
    </w:tbl>
    <w:p w14:paraId="6B62D769" w14:textId="77777777" w:rsidR="000C7453" w:rsidRPr="000C7453" w:rsidRDefault="000C7453" w:rsidP="000C7453">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0C7453" w:rsidRPr="000C7453" w14:paraId="683320D2" w14:textId="77777777" w:rsidTr="000C7453">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49EEC61D"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003366"/>
                <w:sz w:val="18"/>
                <w:lang w:eastAsia="tr-TR"/>
              </w:rPr>
              <w:t>1-İdarenin</w:t>
            </w:r>
          </w:p>
        </w:tc>
      </w:tr>
      <w:tr w:rsidR="000C7453" w:rsidRPr="000C7453" w14:paraId="27DD694A" w14:textId="77777777" w:rsidTr="000C745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0C7F13C6"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a)</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2265399"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361BEB2"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0062A8"/>
                <w:sz w:val="18"/>
                <w:lang w:eastAsia="tr-TR"/>
              </w:rPr>
              <w:t>Çukurova Üniversitesi Rektörlüğü Balcalı Hastanesi Başhekimliği 01330 Balcalı SARIÇAM/ADANA</w:t>
            </w:r>
          </w:p>
        </w:tc>
      </w:tr>
      <w:tr w:rsidR="000C7453" w:rsidRPr="000C7453" w14:paraId="019A7195" w14:textId="77777777" w:rsidTr="000C745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41D1652"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b)</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1AEE2AD9"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DEE7F67"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0062A8"/>
                <w:sz w:val="18"/>
                <w:lang w:eastAsia="tr-TR"/>
              </w:rPr>
              <w:t>3223386403 - 3223386900</w:t>
            </w:r>
          </w:p>
        </w:tc>
      </w:tr>
      <w:tr w:rsidR="000C7453" w:rsidRPr="000C7453" w14:paraId="428A35F7" w14:textId="77777777" w:rsidTr="000C745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1D040878"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c)</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3EC5A4EF"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F5532CA"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0062A8"/>
                <w:sz w:val="18"/>
                <w:lang w:eastAsia="tr-TR"/>
              </w:rPr>
              <w:t>bashekimlik@cu.edu.tr</w:t>
            </w:r>
          </w:p>
        </w:tc>
      </w:tr>
      <w:tr w:rsidR="000C7453" w:rsidRPr="000C7453" w14:paraId="0AD7CF68" w14:textId="77777777" w:rsidTr="000C745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4B45229E" w14:textId="77777777" w:rsidR="000C7453" w:rsidRPr="000C7453" w:rsidRDefault="000C7453" w:rsidP="000C7453">
            <w:pPr>
              <w:spacing w:after="0" w:line="270" w:lineRule="atLeast"/>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ç)</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İhale dokümanının görülebileceği internet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364DD1BA"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6273AD9A"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https://ekap.kik.gov.tr/EKAP/</w:t>
            </w:r>
          </w:p>
        </w:tc>
      </w:tr>
    </w:tbl>
    <w:p w14:paraId="143C6FD2" w14:textId="77777777" w:rsidR="000C7453" w:rsidRPr="000C7453" w:rsidRDefault="000C7453" w:rsidP="000C7453">
      <w:pPr>
        <w:spacing w:after="0" w:line="240" w:lineRule="auto"/>
        <w:rPr>
          <w:rFonts w:ascii="Times New Roman" w:eastAsia="Times New Roman" w:hAnsi="Times New Roman" w:cs="Times New Roman"/>
          <w:sz w:val="24"/>
          <w:szCs w:val="24"/>
          <w:lang w:eastAsia="tr-TR"/>
        </w:rPr>
      </w:pP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003366"/>
          <w:sz w:val="18"/>
          <w:lang w:eastAsia="tr-TR"/>
        </w:rPr>
        <w:t>2-İhale konusu yapım işinin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0C7453" w:rsidRPr="000C7453" w14:paraId="08AB8734" w14:textId="77777777" w:rsidTr="000C745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6D9A971D"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a)</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EA42CD8"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B59374E" w14:textId="77777777" w:rsidR="000C7453" w:rsidRPr="000C7453" w:rsidRDefault="000C7453" w:rsidP="000C7453">
            <w:pPr>
              <w:spacing w:after="0" w:line="270" w:lineRule="atLeast"/>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0062A8"/>
                <w:sz w:val="18"/>
                <w:lang w:eastAsia="tr-TR"/>
              </w:rPr>
              <w:t>1 ADET BALCALI HASTANESİ EK AMELİYATHANE YAPIM İŞİ</w:t>
            </w:r>
            <w:r w:rsidRPr="000C7453">
              <w:rPr>
                <w:rFonts w:ascii="Verdana" w:eastAsia="Times New Roman" w:hAnsi="Verdana" w:cs="Times New Roman"/>
                <w:b/>
                <w:bCs/>
                <w:color w:val="0062A8"/>
                <w:sz w:val="18"/>
                <w:szCs w:val="18"/>
                <w:lang w:eastAsia="tr-TR"/>
              </w:rPr>
              <w:br/>
            </w:r>
            <w:r w:rsidRPr="000C7453">
              <w:rPr>
                <w:rFonts w:ascii="Verdana" w:eastAsia="Times New Roman" w:hAnsi="Verdana" w:cs="Times New Roman"/>
                <w:b/>
                <w:bCs/>
                <w:color w:val="0062A8"/>
                <w:sz w:val="18"/>
                <w:lang w:eastAsia="tr-TR"/>
              </w:rPr>
              <w:t>Ayrıntılı bilgiye EKAP’ta yer alan ihale dokümanı içinde bulunan idari şartnameden ulaşılabilir.</w:t>
            </w:r>
          </w:p>
        </w:tc>
      </w:tr>
      <w:tr w:rsidR="000C7453" w:rsidRPr="000C7453" w14:paraId="5E07DA66" w14:textId="77777777" w:rsidTr="000C745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76E7D87"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b)</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4D28141"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AB572F4" w14:textId="77777777" w:rsidR="000C7453" w:rsidRPr="000C7453" w:rsidRDefault="000C7453" w:rsidP="000C7453">
            <w:pPr>
              <w:spacing w:after="0" w:line="270" w:lineRule="atLeast"/>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0062A8"/>
                <w:sz w:val="18"/>
                <w:lang w:eastAsia="tr-TR"/>
              </w:rPr>
              <w:t>Çukurova Üniversitesi Kampüsü Balcalı Sarıçam/ADANA</w:t>
            </w:r>
          </w:p>
        </w:tc>
      </w:tr>
      <w:tr w:rsidR="000C7453" w:rsidRPr="000C7453" w14:paraId="6BB8BA44" w14:textId="77777777" w:rsidTr="000C745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6E525A23"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c)</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İşe başlama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858DDCF"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4423A06"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Sözleşmenin imzalandığı tarihten itibaren</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b/>
                <w:bCs/>
                <w:color w:val="0062A8"/>
                <w:sz w:val="18"/>
                <w:lang w:eastAsia="tr-TR"/>
              </w:rPr>
              <w:t>10</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gün içinde</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t>yer teslimi yapılarak işe başlanacaktır.</w:t>
            </w:r>
          </w:p>
        </w:tc>
      </w:tr>
      <w:tr w:rsidR="000C7453" w:rsidRPr="000C7453" w14:paraId="62F381B2" w14:textId="77777777" w:rsidTr="000C745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8CEA47C"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ç)</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İşin süresi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1A890489"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57FCD4B"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Yer tesliminden itibaren</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b/>
                <w:bCs/>
                <w:color w:val="0062A8"/>
                <w:sz w:val="18"/>
                <w:lang w:eastAsia="tr-TR"/>
              </w:rPr>
              <w:t>450 (Dörtyüzelli) takvim günüdür</w:t>
            </w:r>
            <w:r w:rsidRPr="000C7453">
              <w:rPr>
                <w:rFonts w:ascii="Verdana" w:eastAsia="Times New Roman" w:hAnsi="Verdana" w:cs="Times New Roman"/>
                <w:color w:val="666666"/>
                <w:sz w:val="18"/>
                <w:szCs w:val="18"/>
                <w:lang w:eastAsia="tr-TR"/>
              </w:rPr>
              <w:t>.</w:t>
            </w:r>
          </w:p>
        </w:tc>
      </w:tr>
    </w:tbl>
    <w:p w14:paraId="32C3867F" w14:textId="77777777" w:rsidR="000C7453" w:rsidRPr="000C7453" w:rsidRDefault="000C7453" w:rsidP="000C7453">
      <w:pPr>
        <w:spacing w:after="0" w:line="240" w:lineRule="auto"/>
        <w:rPr>
          <w:rFonts w:ascii="Times New Roman" w:eastAsia="Times New Roman" w:hAnsi="Times New Roman" w:cs="Times New Roman"/>
          <w:sz w:val="24"/>
          <w:szCs w:val="24"/>
          <w:lang w:eastAsia="tr-TR"/>
        </w:rPr>
      </w:pP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003366"/>
          <w:sz w:val="18"/>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0C7453" w:rsidRPr="000C7453" w14:paraId="0EEA5357" w14:textId="77777777" w:rsidTr="000C745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120B8125"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a)</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E661519"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D4443D1"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0062A8"/>
                <w:sz w:val="18"/>
                <w:lang w:eastAsia="tr-TR"/>
              </w:rPr>
              <w:t>Çukurova Üniversitesi Rektörlüğü Yapı İşleri Teknik Daire Başkanlığı İhale İşlem Salonu Balcalı-Sarıçam/ ADANA</w:t>
            </w:r>
          </w:p>
        </w:tc>
      </w:tr>
      <w:tr w:rsidR="000C7453" w:rsidRPr="000C7453" w14:paraId="5F316423" w14:textId="77777777" w:rsidTr="000C7453">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4E8BDCBD"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b)</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6A017F9"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6C49914"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0062A8"/>
                <w:sz w:val="18"/>
                <w:lang w:eastAsia="tr-TR"/>
              </w:rPr>
              <w:t>13.10.2014 - 10:00</w:t>
            </w:r>
          </w:p>
        </w:tc>
      </w:tr>
    </w:tbl>
    <w:p w14:paraId="04DB84AF" w14:textId="77777777" w:rsidR="000C7453" w:rsidRPr="000C7453" w:rsidRDefault="000C7453" w:rsidP="000C7453">
      <w:pPr>
        <w:spacing w:after="0" w:line="240" w:lineRule="auto"/>
        <w:rPr>
          <w:rFonts w:ascii="Times New Roman" w:eastAsia="Times New Roman" w:hAnsi="Times New Roman" w:cs="Times New Roman"/>
          <w:sz w:val="24"/>
          <w:szCs w:val="24"/>
          <w:lang w:eastAsia="tr-TR"/>
        </w:rPr>
      </w:pP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4. İhaleye katılabilme şartları ve istenilen belgeler ile yeterlik değerlendirmesinde uygulanacak kriterler:</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4.1.</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İhaleye katılma şartları ve istenilen belgeler:</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4.1.1.</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Mevzuatı gereği kayıtlı olduğu Ticaret ve/veya Sanayi Odası ya da Esnaf ve Sanatkarlar Odası veya ilgili Meslek Odası Belgesi.</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4.1.1.1.</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Gerçek kişi olması halinde, kayıtlı olduğu ticaret ve/veya sanayi odasından ya da esnaf ve sânatkar odasından veya ilgili meslek odasından, ilk ilan veya ihale tarihinin içinde bulunduğu yılda alınmış, odaya kayıtlı olduğunu gösterir belge,</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4.1.1.2.</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4.1.2.</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Teklif vermeye yetkili olduğunu gösteren İmza Beyannamesi veya İmza Sirküleri.</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4.1.2.1.</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Gerçek kişi olması halinde, noter tasdikli imza beyannamesi.</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4.1.2.2.</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4.1.3.</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Şekli ve içeriği İdari Şartnamede belirlenen teklif mektubu.</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4.1.4.</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Şekli ve içeriği İdari Şartnamede belirlenen geçici teminat.</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4.1.5</w:t>
      </w:r>
      <w:r w:rsidRPr="000C7453">
        <w:rPr>
          <w:rFonts w:ascii="Verdana" w:eastAsia="Times New Roman" w:hAnsi="Verdana" w:cs="Times New Roman"/>
          <w:color w:val="666666"/>
          <w:sz w:val="18"/>
          <w:szCs w:val="18"/>
          <w:shd w:val="clear" w:color="auto" w:fill="FFFFFF"/>
          <w:lang w:eastAsia="tr-TR"/>
        </w:rPr>
        <w:t>İhale konusu işte idarenin onayı ile alt yüklenici çalıştırılabilir. Ancak işin tamamı alt yüklenicilere yaptırılamaz.</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4.1.6</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 xml:space="preserve">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w:t>
      </w:r>
      <w:r w:rsidRPr="000C7453">
        <w:rPr>
          <w:rFonts w:ascii="Verdana" w:eastAsia="Times New Roman" w:hAnsi="Verdana" w:cs="Times New Roman"/>
          <w:color w:val="666666"/>
          <w:sz w:val="18"/>
          <w:szCs w:val="18"/>
          <w:shd w:val="clear" w:color="auto" w:fill="FFFFFF"/>
          <w:lang w:eastAsia="tr-TR"/>
        </w:rPr>
        <w:lastRenderedPageBreak/>
        <w:t>müşavir tarafından ilk ilan tarihinden sonra düzenlenen ve düzenlendiği tarihten geriye doğru son bir yıldır kesintisiz olarak bu şartın korunduğunu gösteren belge.</w:t>
      </w:r>
      <w:r w:rsidRPr="000C7453">
        <w:rPr>
          <w:rFonts w:ascii="Verdana" w:eastAsia="Times New Roman" w:hAnsi="Verdana" w:cs="Times New Roman"/>
          <w:color w:val="666666"/>
          <w:sz w:val="18"/>
          <w:lang w:eastAsia="tr-TR"/>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0C7453" w:rsidRPr="000C7453" w14:paraId="1DC4CF29"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47DEB9D"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4.2. Ekonomik ve mali yeterliğe ilişkin belgeler ve bu belgelerin taşıması gereken kriterler:</w:t>
            </w:r>
          </w:p>
        </w:tc>
      </w:tr>
      <w:tr w:rsidR="000C7453" w:rsidRPr="000C7453" w14:paraId="5F36D550"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24C2BBE"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4.2.1 Bankalardan temin edilecek belgeler:</w:t>
            </w:r>
          </w:p>
        </w:tc>
      </w:tr>
      <w:tr w:rsidR="000C7453" w:rsidRPr="000C7453" w14:paraId="4EA0040D"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5A24E3B" w14:textId="77777777" w:rsidR="000C7453" w:rsidRPr="000C7453" w:rsidRDefault="000C7453" w:rsidP="000C7453">
            <w:pPr>
              <w:spacing w:after="0" w:line="270" w:lineRule="atLeast"/>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Teklif edilen bedelin % 10 dan az olmamak üzere istekli tarafından belirlenecek tutarda bankalar nezdindeki kullanılmamış nakdi veya gayrinakdi kredisini ya da üzerinde kısıtlama bulunmayan mevduatını gösteren banka referans mektubu,</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t>Bu kriterler, mevduat ve kredi tutarları toplanmak ya da birden fazla banka referans mektubu sunulmak suretiyle de sağlanabilir.</w:t>
            </w:r>
          </w:p>
        </w:tc>
      </w:tr>
      <w:tr w:rsidR="000C7453" w:rsidRPr="000C7453" w14:paraId="7C3F2788"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BC83FA9"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4.2.2. İsteklinin ihalenin yapıldığı yıldan önceki yıla ait yıl sonu bilançosu veya eşdeğer belgeleri:</w:t>
            </w:r>
          </w:p>
        </w:tc>
      </w:tr>
      <w:tr w:rsidR="000C7453" w:rsidRPr="000C7453" w14:paraId="32A8FBCC"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DDC9767" w14:textId="77777777" w:rsidR="000C7453" w:rsidRPr="000C7453" w:rsidRDefault="000C7453" w:rsidP="000C7453">
            <w:pPr>
              <w:spacing w:after="0" w:line="270" w:lineRule="atLeast"/>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İsteklinin ihalenin yapıldığı yıldan önceki yıla ait yıl sonu bilançosu veya eşdeğer belgeleri;</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t>a) İlgili mevzuatı uyarınca bilançosunu yayımlatma zorunluluğu olan istekliler yıl sonu bilançosunu veya bilançonun gerekli kriterlerin sağlandığını gösteren bölümlerini,</w:t>
            </w:r>
            <w:r w:rsidRPr="000C7453">
              <w:rPr>
                <w:rFonts w:ascii="Verdana" w:eastAsia="Times New Roman" w:hAnsi="Verdana" w:cs="Times New Roman"/>
                <w:color w:val="666666"/>
                <w:sz w:val="18"/>
                <w:szCs w:val="18"/>
                <w:lang w:eastAsia="tr-TR"/>
              </w:rPr>
              <w:br/>
              <w:t>b) İlgili mevzuatı uyarınca bilançosunu yayımlatma zorunluluğu olmayan istekliler, yıl sonu bilançosunu veya bilançonun gerekli kriterlerin sağlandığını gösteren bölümlerini ya da bu kriterlerin sağlandığını göstermek üzere yeminli mali müşavir veya serbest muhasebeci mali müşavir tarafından standart forma uygun olarak düzenlenen belgeyi sunar.</w:t>
            </w:r>
            <w:r w:rsidRPr="000C7453">
              <w:rPr>
                <w:rFonts w:ascii="Verdana" w:eastAsia="Times New Roman" w:hAnsi="Verdana" w:cs="Times New Roman"/>
                <w:color w:val="666666"/>
                <w:sz w:val="18"/>
                <w:szCs w:val="18"/>
                <w:lang w:eastAsia="tr-TR"/>
              </w:rPr>
              <w:br/>
              <w:t>Sunulan bilanço veya eşdeğer belgelerde;</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t>a) Cari oranın (dönen varlıklar / kısa vadeli borçlar) en az 0,75 olması,</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t>b) Öz kaynak oranının (öz kaynaklar/ toplam aktif) en az 0,15 olması,</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t>c) Kısa vadeli banka borçlarının öz kaynaklara oranının 0,50’den küçük olması, yeterlik kriterleridir ve bu üç kriter birlikte aranır.</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t>Yukarıda belirtilen kriterleri bir önceki yılda sağlayamayanlar, son üç yıla kadar olan yılların belgelerini sunabilirler. Bu takdirde belgeleri sunulan yılların parasal tutarlarının ortalaması üzerinden yeterlik kriterlerinin sağlanıp sağlanmadığına bakılır.</w:t>
            </w:r>
          </w:p>
        </w:tc>
      </w:tr>
      <w:tr w:rsidR="000C7453" w:rsidRPr="000C7453" w14:paraId="371D61BD"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7D08F7D"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4.2.3. İş hacmini gösteren belgeler:</w:t>
            </w:r>
          </w:p>
        </w:tc>
      </w:tr>
      <w:tr w:rsidR="000C7453" w:rsidRPr="000C7453" w14:paraId="67FB2B52"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D3B5364" w14:textId="77777777" w:rsidR="000C7453" w:rsidRPr="000C7453" w:rsidRDefault="000C7453" w:rsidP="000C7453">
            <w:pPr>
              <w:spacing w:after="0" w:line="270" w:lineRule="atLeast"/>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İsteklinin ihalenin yapıldığı yıldan önceki yıla ait, aşağıda belirtilen belgelerden birini sunması yeterlidir;</w:t>
            </w:r>
            <w:r w:rsidRPr="000C7453">
              <w:rPr>
                <w:rFonts w:ascii="Verdana" w:eastAsia="Times New Roman" w:hAnsi="Verdana" w:cs="Times New Roman"/>
                <w:color w:val="666666"/>
                <w:sz w:val="18"/>
                <w:szCs w:val="18"/>
                <w:lang w:eastAsia="tr-TR"/>
              </w:rPr>
              <w:br/>
              <w:t>a) Toplam cirosunu gösteren gelir tablosu,</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t>b) Taahhüt altında devam eden yapım işlerinin gerçekleştirilen kısmının veya bitirilen yapım işlerinin parasal tutarını gösteren faturalar.</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t>İsteklinin cirosunun teklif ettiği bedelin % 25 inden, taahhüt altında devam eden yapım işlerinin gerçekleştirilen kısmının veya bitirilen yapım işlerinin parasal tutarı için ise teklif edilen bedelin % 15 inden az olmaması gerekir. Bu kriterlerden herhangi birini sağlayan ve sağladığı kritere ilişkin belgeyi sunan istekli yeterli kabul edilecektir.</w:t>
            </w:r>
            <w:r w:rsidRPr="000C7453">
              <w:rPr>
                <w:rFonts w:ascii="Verdana" w:eastAsia="Times New Roman" w:hAnsi="Verdana" w:cs="Times New Roman"/>
                <w:color w:val="666666"/>
                <w:sz w:val="18"/>
                <w:szCs w:val="18"/>
                <w:lang w:eastAsia="tr-TR"/>
              </w:rPr>
              <w:br/>
              <w:t>Bu kriterleri ihalenin yapıldığı yıldan önceki yıl için sağlayamayanlar, ihalenin yapıldığı yıldan önceki yıldan başlamak üzere birbirini takip eden son altı yıla kadarki belgelerini sunabilirler. Bu takdirde, belgeleri sunulan yılların parasal tutarlarının ortalaması üzerinden yeterlik kriterlerinin sağlanıp sağlanmadığına bakılır.</w:t>
            </w:r>
          </w:p>
        </w:tc>
      </w:tr>
    </w:tbl>
    <w:p w14:paraId="29B9DCB4" w14:textId="77777777" w:rsidR="000C7453" w:rsidRPr="000C7453" w:rsidRDefault="000C7453" w:rsidP="000C7453">
      <w:pPr>
        <w:spacing w:after="0" w:line="240" w:lineRule="auto"/>
        <w:rPr>
          <w:rFonts w:ascii="Times New Roman" w:eastAsia="Times New Roman" w:hAnsi="Times New Roman" w:cs="Times New Roman"/>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0C7453" w:rsidRPr="000C7453" w14:paraId="00362C3D"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A54BF27"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4.3. Mesleki ve Teknik yeterliğe ilişkin belgeler ve bu belgelerin taşıması gereken kriterler:</w:t>
            </w:r>
          </w:p>
        </w:tc>
      </w:tr>
      <w:tr w:rsidR="000C7453" w:rsidRPr="000C7453" w14:paraId="2D8FBF8D"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94BD74F"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4.3.1. İş deneyim belgeleri:</w:t>
            </w:r>
          </w:p>
        </w:tc>
      </w:tr>
      <w:tr w:rsidR="000C7453" w:rsidRPr="000C7453" w14:paraId="691BF6E3"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EB461E1"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Son on beş yıl içinde bedel içeren bir sözleşme kapsamında taahhüt edilen ve teklif edilen bedelin</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b/>
                <w:bCs/>
                <w:color w:val="0062A8"/>
                <w:sz w:val="18"/>
                <w:lang w:eastAsia="tr-TR"/>
              </w:rPr>
              <w:t>% 70</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oranından az olmamak üzere ihale konusu iş veya benzer işlere ilişkin iş deneyimini gösteren belgeler.</w:t>
            </w:r>
            <w:r w:rsidRPr="000C7453">
              <w:rPr>
                <w:rFonts w:ascii="Verdana" w:eastAsia="Times New Roman" w:hAnsi="Verdana" w:cs="Times New Roman"/>
                <w:color w:val="666666"/>
                <w:sz w:val="18"/>
                <w:lang w:eastAsia="tr-TR"/>
              </w:rPr>
              <w:t> </w:t>
            </w:r>
          </w:p>
        </w:tc>
      </w:tr>
    </w:tbl>
    <w:p w14:paraId="70DB4FEF" w14:textId="77777777" w:rsidR="000C7453" w:rsidRPr="000C7453" w:rsidRDefault="000C7453" w:rsidP="000C7453">
      <w:pPr>
        <w:spacing w:after="0" w:line="240" w:lineRule="auto"/>
        <w:rPr>
          <w:rFonts w:ascii="Times New Roman" w:eastAsia="Times New Roman" w:hAnsi="Times New Roman" w:cs="Times New Roman"/>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0C7453" w:rsidRPr="000C7453" w14:paraId="2DBEDB79"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8966C20"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4.4.Bu ihalede benzer iş olarak kabul edilecek işler ve benzer işlere denk sayılacak mühendislik ve mimarlık bölümleri:</w:t>
            </w:r>
          </w:p>
        </w:tc>
      </w:tr>
      <w:tr w:rsidR="000C7453" w:rsidRPr="000C7453" w14:paraId="41F0570E"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DF66E40"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lastRenderedPageBreak/>
              <w:t>4.4.1.</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Bu ihalede benzer iş olarak kabul edilecek işler:</w:t>
            </w:r>
          </w:p>
        </w:tc>
      </w:tr>
      <w:tr w:rsidR="000C7453" w:rsidRPr="000C7453" w14:paraId="45FDF455"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C488AB4" w14:textId="77777777" w:rsidR="000C7453" w:rsidRPr="000C7453" w:rsidRDefault="000C7453" w:rsidP="000C7453">
            <w:pPr>
              <w:spacing w:after="150" w:line="270" w:lineRule="atLeast"/>
              <w:jc w:val="both"/>
              <w:rPr>
                <w:rFonts w:ascii="Verdana" w:eastAsia="Times New Roman" w:hAnsi="Verdana" w:cs="Times New Roman"/>
                <w:b/>
                <w:bCs/>
                <w:color w:val="0062A8"/>
                <w:sz w:val="18"/>
                <w:szCs w:val="18"/>
                <w:lang w:eastAsia="tr-TR"/>
              </w:rPr>
            </w:pPr>
            <w:r w:rsidRPr="000C7453">
              <w:rPr>
                <w:rFonts w:ascii="Verdana" w:eastAsia="Times New Roman" w:hAnsi="Verdana" w:cs="Times New Roman"/>
                <w:b/>
                <w:bCs/>
                <w:color w:val="0062A8"/>
                <w:sz w:val="18"/>
                <w:szCs w:val="18"/>
                <w:lang w:eastAsia="tr-TR"/>
              </w:rPr>
              <w:t>11.06.2011 tarih ve 27961 sayılı Resmi Gazetede yayımlanan “yapım işleri benzer iş grupları tebliği”nde yer alan (B) III grubu İşler benzer iş olarak kabul edilecektir. </w:t>
            </w:r>
          </w:p>
        </w:tc>
      </w:tr>
      <w:tr w:rsidR="000C7453" w:rsidRPr="000C7453" w14:paraId="3AFEB083"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A932BA8"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666666"/>
                <w:sz w:val="18"/>
                <w:szCs w:val="18"/>
                <w:lang w:eastAsia="tr-TR"/>
              </w:rPr>
              <w:t>4.4.2.</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t>Benzer işe denk sayılacak mühendislik veya mimarlık bölümleri:</w:t>
            </w:r>
          </w:p>
        </w:tc>
      </w:tr>
      <w:tr w:rsidR="000C7453" w:rsidRPr="000C7453" w14:paraId="6FAA286F" w14:textId="77777777" w:rsidTr="000C7453">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7C65B51" w14:textId="77777777" w:rsidR="000C7453" w:rsidRPr="000C7453" w:rsidRDefault="000C7453" w:rsidP="000C7453">
            <w:pPr>
              <w:spacing w:after="0" w:line="270" w:lineRule="atLeast"/>
              <w:jc w:val="both"/>
              <w:rPr>
                <w:rFonts w:ascii="Verdana" w:eastAsia="Times New Roman" w:hAnsi="Verdana" w:cs="Times New Roman"/>
                <w:color w:val="666666"/>
                <w:sz w:val="18"/>
                <w:szCs w:val="18"/>
                <w:lang w:eastAsia="tr-TR"/>
              </w:rPr>
            </w:pPr>
            <w:r w:rsidRPr="000C7453">
              <w:rPr>
                <w:rFonts w:ascii="Verdana" w:eastAsia="Times New Roman" w:hAnsi="Verdana" w:cs="Times New Roman"/>
                <w:b/>
                <w:bCs/>
                <w:color w:val="0062A8"/>
                <w:sz w:val="18"/>
                <w:lang w:eastAsia="tr-TR"/>
              </w:rPr>
              <w:t>İnşaat Mühendisliği veya Makine Mühendisliği.</w:t>
            </w:r>
          </w:p>
        </w:tc>
      </w:tr>
    </w:tbl>
    <w:p w14:paraId="6DDE2DBF" w14:textId="77777777" w:rsidR="000C7453" w:rsidRPr="000C7453" w:rsidRDefault="000C7453" w:rsidP="000C7453">
      <w:pPr>
        <w:spacing w:after="0" w:line="240" w:lineRule="auto"/>
        <w:rPr>
          <w:rFonts w:ascii="Times New Roman" w:eastAsia="Times New Roman" w:hAnsi="Times New Roman" w:cs="Times New Roman"/>
          <w:sz w:val="24"/>
          <w:szCs w:val="24"/>
          <w:lang w:eastAsia="tr-TR"/>
        </w:rPr>
      </w:pP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5.</w:t>
      </w:r>
      <w:r w:rsidRPr="000C7453">
        <w:rPr>
          <w:rFonts w:ascii="Verdana" w:eastAsia="Times New Roman" w:hAnsi="Verdana" w:cs="Times New Roman"/>
          <w:color w:val="666666"/>
          <w:sz w:val="18"/>
          <w:szCs w:val="18"/>
          <w:shd w:val="clear" w:color="auto" w:fill="FFFFFF"/>
          <w:lang w:eastAsia="tr-TR"/>
        </w:rPr>
        <w:t>Ekonomik açıdan en avantajlı teklif sadece fiyat esasına göre belirlenecektir.</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6.</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İhaleye sadece yerli istekliler katılabilecektir.</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7.</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İhale dokümanının görülmesi ve satın alınması:</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7.1.</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İhale dokümanı, idarenin adresinde görülebilir ve</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b/>
          <w:bCs/>
          <w:color w:val="0062A8"/>
          <w:sz w:val="18"/>
          <w:lang w:eastAsia="tr-TR"/>
        </w:rPr>
        <w:t>250 TRY (Türk Lirası)</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karşılığı</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b/>
          <w:bCs/>
          <w:color w:val="0062A8"/>
          <w:sz w:val="18"/>
          <w:lang w:eastAsia="tr-TR"/>
        </w:rPr>
        <w:t>Çukurova Üniversitesi Rektörlüğü Yapı İşleri Teknik Daire Başkanlığı İhale ve Bütçe Şube Müd. Balcalı-Sarıçam/ ADANA </w:t>
      </w:r>
      <w:r w:rsidRPr="000C7453">
        <w:rPr>
          <w:rFonts w:ascii="Verdana" w:eastAsia="Times New Roman" w:hAnsi="Verdana" w:cs="Times New Roman"/>
          <w:color w:val="666666"/>
          <w:sz w:val="18"/>
          <w:szCs w:val="18"/>
          <w:shd w:val="clear" w:color="auto" w:fill="FFFFFF"/>
          <w:lang w:eastAsia="tr-TR"/>
        </w:rPr>
        <w:t>adresinden satın alınabilir.</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7.2.</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İhaleye teklif verecek olanların ihale dokümanını satın almaları zorunludur.</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8.</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Teklifler, ihale tarih ve saatine kadar</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b/>
          <w:bCs/>
          <w:color w:val="0062A8"/>
          <w:sz w:val="18"/>
          <w:lang w:eastAsia="tr-TR"/>
        </w:rPr>
        <w:t>Çukurova Üniversitesi Rektörlüğü Yapı İşleri Teknik Daire Başkanlığı İhale İşlem Salonu</w:t>
      </w:r>
      <w:r w:rsidRPr="000C7453">
        <w:rPr>
          <w:rFonts w:ascii="Verdana" w:eastAsia="Times New Roman" w:hAnsi="Verdana" w:cs="Times New Roman"/>
          <w:color w:val="666666"/>
          <w:sz w:val="18"/>
          <w:szCs w:val="18"/>
          <w:shd w:val="clear" w:color="auto" w:fill="FFFFFF"/>
          <w:lang w:eastAsia="tr-TR"/>
        </w:rPr>
        <w:t>adresine elden teslim edilebileceği gibi, aynı adrese iadeli taahhütlü posta vasıtasıyla da gönderilebilir.</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9.</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İstekliler tekliflerini, anahtar teslimi götürü bedel üzerinden verecektir. İhale sonucu, üzerine ihale yapılan istekliyle anahtar teslimi götürü bedel sözleşme imzalanacaktır. Bu ihalede, işin tamamı için teklif verilecektir.</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10.</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İstekliler teklif ettikleri bedelin %3’ünden az olmamak üzere kendi belirleyecekleri tutarda geçici teminat vereceklerdir.</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11.</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Verilen tekliflerin geçerlilik süresi, ihale tarihinden itibaren</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b/>
          <w:bCs/>
          <w:color w:val="0062A8"/>
          <w:sz w:val="18"/>
          <w:lang w:eastAsia="tr-TR"/>
        </w:rPr>
        <w:t>360 (ÜÇYÜZALTMIŞ) </w:t>
      </w:r>
      <w:r w:rsidRPr="000C7453">
        <w:rPr>
          <w:rFonts w:ascii="Verdana" w:eastAsia="Times New Roman" w:hAnsi="Verdana" w:cs="Times New Roman"/>
          <w:color w:val="666666"/>
          <w:sz w:val="18"/>
          <w:szCs w:val="18"/>
          <w:shd w:val="clear" w:color="auto" w:fill="FFFFFF"/>
          <w:lang w:eastAsia="tr-TR"/>
        </w:rPr>
        <w:t>takvim günüdür.</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12.</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shd w:val="clear" w:color="auto" w:fill="FFFFFF"/>
          <w:lang w:eastAsia="tr-TR"/>
        </w:rPr>
        <w:t>Konsorsiyum olarak ihaleye teklif verilemez.</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color w:val="666666"/>
          <w:sz w:val="18"/>
          <w:szCs w:val="18"/>
          <w:lang w:eastAsia="tr-TR"/>
        </w:rPr>
        <w:br/>
      </w:r>
      <w:r w:rsidRPr="000C7453">
        <w:rPr>
          <w:rFonts w:ascii="Verdana" w:eastAsia="Times New Roman" w:hAnsi="Verdana" w:cs="Times New Roman"/>
          <w:b/>
          <w:bCs/>
          <w:color w:val="666666"/>
          <w:sz w:val="18"/>
          <w:szCs w:val="18"/>
          <w:shd w:val="clear" w:color="auto" w:fill="FFFFFF"/>
          <w:lang w:eastAsia="tr-TR"/>
        </w:rPr>
        <w:t>13.</w:t>
      </w:r>
      <w:r w:rsidRPr="000C7453">
        <w:rPr>
          <w:rFonts w:ascii="Verdana" w:eastAsia="Times New Roman" w:hAnsi="Verdana" w:cs="Times New Roman"/>
          <w:b/>
          <w:bCs/>
          <w:color w:val="666666"/>
          <w:sz w:val="18"/>
          <w:lang w:eastAsia="tr-TR"/>
        </w:rPr>
        <w:t> </w:t>
      </w:r>
      <w:r w:rsidRPr="000C7453">
        <w:rPr>
          <w:rFonts w:ascii="Verdana" w:eastAsia="Times New Roman" w:hAnsi="Verdana" w:cs="Times New Roman"/>
          <w:b/>
          <w:bCs/>
          <w:color w:val="666666"/>
          <w:sz w:val="18"/>
          <w:szCs w:val="18"/>
          <w:shd w:val="clear" w:color="auto" w:fill="FFFFFF"/>
          <w:lang w:eastAsia="tr-TR"/>
        </w:rPr>
        <w:t>Diğer hususlar:</w:t>
      </w:r>
    </w:p>
    <w:p w14:paraId="7F8DE94D" w14:textId="77777777" w:rsidR="000C7453" w:rsidRPr="000C7453" w:rsidRDefault="000C7453" w:rsidP="000C7453">
      <w:pPr>
        <w:shd w:val="clear" w:color="auto" w:fill="FFFFFF"/>
        <w:spacing w:after="0" w:line="270" w:lineRule="atLeast"/>
        <w:rPr>
          <w:rFonts w:ascii="Verdana" w:eastAsia="Times New Roman" w:hAnsi="Verdana" w:cs="Times New Roman"/>
          <w:color w:val="666666"/>
          <w:sz w:val="18"/>
          <w:szCs w:val="18"/>
          <w:lang w:eastAsia="tr-TR"/>
        </w:rPr>
      </w:pPr>
      <w:r w:rsidRPr="000C7453">
        <w:rPr>
          <w:rFonts w:ascii="Verdana" w:eastAsia="Times New Roman" w:hAnsi="Verdana" w:cs="Times New Roman"/>
          <w:color w:val="666666"/>
          <w:sz w:val="18"/>
          <w:szCs w:val="18"/>
          <w:lang w:eastAsia="tr-TR"/>
        </w:rPr>
        <w:t>İhalede Uygulanacak Sınır Değer Katsayısı (N) :</w:t>
      </w:r>
      <w:r w:rsidRPr="000C7453">
        <w:rPr>
          <w:rFonts w:ascii="Verdana" w:eastAsia="Times New Roman" w:hAnsi="Verdana" w:cs="Times New Roman"/>
          <w:color w:val="666666"/>
          <w:sz w:val="18"/>
          <w:lang w:eastAsia="tr-TR"/>
        </w:rPr>
        <w:t> </w:t>
      </w:r>
      <w:r w:rsidRPr="000C7453">
        <w:rPr>
          <w:rFonts w:ascii="Verdana" w:eastAsia="Times New Roman" w:hAnsi="Verdana" w:cs="Times New Roman"/>
          <w:b/>
          <w:bCs/>
          <w:color w:val="0062A8"/>
          <w:sz w:val="18"/>
          <w:lang w:eastAsia="tr-TR"/>
        </w:rPr>
        <w:t>1</w:t>
      </w:r>
      <w:r w:rsidRPr="000C7453">
        <w:rPr>
          <w:rFonts w:ascii="Verdana" w:eastAsia="Times New Roman" w:hAnsi="Verdana" w:cs="Times New Roman"/>
          <w:color w:val="666666"/>
          <w:sz w:val="18"/>
          <w:szCs w:val="18"/>
          <w:lang w:eastAsia="tr-TR"/>
        </w:rPr>
        <w:br/>
        <w:t>Teklifi sınır değerin altında kalan isteklilerden Kanunun 38 inci maddesine göre açıklama istenecektir.</w:t>
      </w:r>
    </w:p>
    <w:p w14:paraId="023C24FD" w14:textId="77777777" w:rsidR="000C7453" w:rsidRDefault="000C7453"/>
    <w:p w14:paraId="5863B4AE" w14:textId="77777777" w:rsidR="004E6213" w:rsidRDefault="004E6213"/>
    <w:p w14:paraId="04176EF4" w14:textId="77777777" w:rsidR="004E6213" w:rsidRDefault="004E6213">
      <w:r>
        <w:rPr>
          <w:rFonts w:ascii="Helvetica" w:hAnsi="Helvetica" w:cs="Helvetica"/>
          <w:sz w:val="24"/>
          <w:szCs w:val="24"/>
          <w:lang w:val="en-US"/>
        </w:rPr>
        <w:t>(BASIN ADN-</w:t>
      </w:r>
      <w:r>
        <w:rPr>
          <w:rFonts w:ascii="Helvetica" w:hAnsi="Helvetica" w:cs="Helvetica"/>
          <w:sz w:val="24"/>
          <w:szCs w:val="24"/>
          <w:lang w:val="en-US"/>
        </w:rPr>
        <w:t>2660</w:t>
      </w:r>
      <w:bookmarkStart w:id="0" w:name="_GoBack"/>
      <w:bookmarkEnd w:id="0"/>
      <w:r>
        <w:rPr>
          <w:rFonts w:ascii="Helvetica" w:hAnsi="Helvetica" w:cs="Helvetica"/>
          <w:sz w:val="24"/>
          <w:szCs w:val="24"/>
          <w:lang w:val="en-US"/>
        </w:rPr>
        <w:t>)         (www.bik.gov.tr)</w:t>
      </w:r>
    </w:p>
    <w:sectPr w:rsidR="004E6213" w:rsidSect="000C7453">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8B6E87"/>
    <w:rsid w:val="000C7453"/>
    <w:rsid w:val="00401FDD"/>
    <w:rsid w:val="00415B2A"/>
    <w:rsid w:val="004E6213"/>
    <w:rsid w:val="006D7766"/>
    <w:rsid w:val="008B6E87"/>
    <w:rsid w:val="00A070F9"/>
    <w:rsid w:val="00A54B89"/>
    <w:rsid w:val="00D409CA"/>
    <w:rsid w:val="00EC7881"/>
    <w:rsid w:val="00FB46F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DE4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881"/>
  </w:style>
  <w:style w:type="paragraph" w:styleId="Heading2">
    <w:name w:val="heading 2"/>
    <w:basedOn w:val="Normal"/>
    <w:link w:val="Heading2Char"/>
    <w:uiPriority w:val="9"/>
    <w:qFormat/>
    <w:rsid w:val="008B6E87"/>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B6E87"/>
    <w:rPr>
      <w:rFonts w:ascii="Times New Roman" w:eastAsia="Times New Roman" w:hAnsi="Times New Roman" w:cs="Times New Roman"/>
      <w:b/>
      <w:bCs/>
      <w:sz w:val="36"/>
      <w:szCs w:val="36"/>
      <w:lang w:eastAsia="tr-TR"/>
    </w:rPr>
  </w:style>
  <w:style w:type="character" w:styleId="Hyperlink">
    <w:name w:val="Hyperlink"/>
    <w:basedOn w:val="DefaultParagraphFont"/>
    <w:uiPriority w:val="99"/>
    <w:semiHidden/>
    <w:unhideWhenUsed/>
    <w:rsid w:val="008B6E87"/>
    <w:rPr>
      <w:color w:val="0000FF"/>
      <w:u w:val="single"/>
    </w:rPr>
  </w:style>
  <w:style w:type="character" w:customStyle="1" w:styleId="idarebilgi">
    <w:name w:val="idarebilgi"/>
    <w:basedOn w:val="DefaultParagraphFont"/>
    <w:rsid w:val="008B6E87"/>
  </w:style>
  <w:style w:type="character" w:customStyle="1" w:styleId="apple-converted-space">
    <w:name w:val="apple-converted-space"/>
    <w:basedOn w:val="DefaultParagraphFont"/>
    <w:rsid w:val="008B6E87"/>
  </w:style>
  <w:style w:type="character" w:customStyle="1" w:styleId="ilanbaslik">
    <w:name w:val="ilanbaslik"/>
    <w:basedOn w:val="DefaultParagraphFont"/>
    <w:rsid w:val="008B6E87"/>
  </w:style>
  <w:style w:type="paragraph" w:styleId="NormalWeb">
    <w:name w:val="Normal (Web)"/>
    <w:basedOn w:val="Normal"/>
    <w:uiPriority w:val="99"/>
    <w:unhideWhenUsed/>
    <w:rsid w:val="008B6E87"/>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264515">
      <w:bodyDiv w:val="1"/>
      <w:marLeft w:val="0"/>
      <w:marRight w:val="0"/>
      <w:marTop w:val="0"/>
      <w:marBottom w:val="0"/>
      <w:divBdr>
        <w:top w:val="none" w:sz="0" w:space="0" w:color="auto"/>
        <w:left w:val="none" w:sz="0" w:space="0" w:color="auto"/>
        <w:bottom w:val="none" w:sz="0" w:space="0" w:color="auto"/>
        <w:right w:val="none" w:sz="0" w:space="0" w:color="auto"/>
      </w:divBdr>
      <w:divsChild>
        <w:div w:id="1931040327">
          <w:marLeft w:val="0"/>
          <w:marRight w:val="0"/>
          <w:marTop w:val="0"/>
          <w:marBottom w:val="0"/>
          <w:divBdr>
            <w:top w:val="none" w:sz="0" w:space="0" w:color="auto"/>
            <w:left w:val="none" w:sz="0" w:space="0" w:color="auto"/>
            <w:bottom w:val="none" w:sz="0" w:space="0" w:color="auto"/>
            <w:right w:val="none" w:sz="0" w:space="0" w:color="auto"/>
          </w:divBdr>
        </w:div>
        <w:div w:id="1917743283">
          <w:marLeft w:val="0"/>
          <w:marRight w:val="0"/>
          <w:marTop w:val="0"/>
          <w:marBottom w:val="0"/>
          <w:divBdr>
            <w:top w:val="none" w:sz="0" w:space="0" w:color="auto"/>
            <w:left w:val="none" w:sz="0" w:space="0" w:color="auto"/>
            <w:bottom w:val="none" w:sz="0" w:space="0" w:color="auto"/>
            <w:right w:val="none" w:sz="0" w:space="0" w:color="auto"/>
          </w:divBdr>
        </w:div>
      </w:divsChild>
    </w:div>
    <w:div w:id="901330859">
      <w:bodyDiv w:val="1"/>
      <w:marLeft w:val="0"/>
      <w:marRight w:val="0"/>
      <w:marTop w:val="0"/>
      <w:marBottom w:val="0"/>
      <w:divBdr>
        <w:top w:val="none" w:sz="0" w:space="0" w:color="auto"/>
        <w:left w:val="none" w:sz="0" w:space="0" w:color="auto"/>
        <w:bottom w:val="none" w:sz="0" w:space="0" w:color="auto"/>
        <w:right w:val="none" w:sz="0" w:space="0" w:color="auto"/>
      </w:divBdr>
      <w:divsChild>
        <w:div w:id="2129734556">
          <w:marLeft w:val="0"/>
          <w:marRight w:val="0"/>
          <w:marTop w:val="60"/>
          <w:marBottom w:val="60"/>
          <w:divBdr>
            <w:top w:val="none" w:sz="0" w:space="0" w:color="auto"/>
            <w:left w:val="none" w:sz="0" w:space="0" w:color="auto"/>
            <w:bottom w:val="none" w:sz="0" w:space="0" w:color="auto"/>
            <w:right w:val="none" w:sz="0" w:space="0" w:color="auto"/>
          </w:divBdr>
        </w:div>
        <w:div w:id="828324613">
          <w:marLeft w:val="0"/>
          <w:marRight w:val="0"/>
          <w:marTop w:val="0"/>
          <w:marBottom w:val="0"/>
          <w:divBdr>
            <w:top w:val="none" w:sz="0" w:space="0" w:color="auto"/>
            <w:left w:val="none" w:sz="0" w:space="0" w:color="auto"/>
            <w:bottom w:val="none" w:sz="0" w:space="0" w:color="auto"/>
            <w:right w:val="none" w:sz="0" w:space="0" w:color="auto"/>
          </w:divBdr>
          <w:divsChild>
            <w:div w:id="1980499412">
              <w:marLeft w:val="0"/>
              <w:marRight w:val="0"/>
              <w:marTop w:val="0"/>
              <w:marBottom w:val="0"/>
              <w:divBdr>
                <w:top w:val="none" w:sz="0" w:space="0" w:color="auto"/>
                <w:left w:val="none" w:sz="0" w:space="0" w:color="auto"/>
                <w:bottom w:val="none" w:sz="0" w:space="0" w:color="auto"/>
                <w:right w:val="none" w:sz="0" w:space="0" w:color="auto"/>
              </w:divBdr>
              <w:divsChild>
                <w:div w:id="59981241">
                  <w:marLeft w:val="0"/>
                  <w:marRight w:val="0"/>
                  <w:marTop w:val="0"/>
                  <w:marBottom w:val="0"/>
                  <w:divBdr>
                    <w:top w:val="none" w:sz="0" w:space="0" w:color="auto"/>
                    <w:left w:val="none" w:sz="0" w:space="0" w:color="auto"/>
                    <w:bottom w:val="none" w:sz="0" w:space="0" w:color="auto"/>
                    <w:right w:val="none" w:sz="0" w:space="0" w:color="auto"/>
                  </w:divBdr>
                </w:div>
                <w:div w:id="62728324">
                  <w:marLeft w:val="0"/>
                  <w:marRight w:val="0"/>
                  <w:marTop w:val="0"/>
                  <w:marBottom w:val="0"/>
                  <w:divBdr>
                    <w:top w:val="none" w:sz="0" w:space="0" w:color="auto"/>
                    <w:left w:val="none" w:sz="0" w:space="0" w:color="auto"/>
                    <w:bottom w:val="none" w:sz="0" w:space="0" w:color="auto"/>
                    <w:right w:val="none" w:sz="0" w:space="0" w:color="auto"/>
                  </w:divBdr>
                </w:div>
                <w:div w:id="16830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17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1282</Words>
  <Characters>7313</Characters>
  <Application>Microsoft Macintosh Word</Application>
  <DocSecurity>0</DocSecurity>
  <Lines>60</Lines>
  <Paragraphs>17</Paragraphs>
  <ScaleCrop>false</ScaleCrop>
  <Company/>
  <LinksUpToDate>false</LinksUpToDate>
  <CharactersWithSpaces>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Adana Haber iMac</cp:lastModifiedBy>
  <cp:revision>5</cp:revision>
  <dcterms:created xsi:type="dcterms:W3CDTF">2014-06-19T08:22:00Z</dcterms:created>
  <dcterms:modified xsi:type="dcterms:W3CDTF">2014-09-07T11:45:00Z</dcterms:modified>
</cp:coreProperties>
</file>